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165" w:rsidRDefault="00FF5165" w:rsidP="00FF5165">
      <w:pPr>
        <w:jc w:val="center"/>
        <w:rPr>
          <w:rFonts w:cstheme="minorBidi"/>
          <w:b/>
          <w:lang w:val="es-ES_tradnl"/>
        </w:rPr>
      </w:pPr>
      <w:r>
        <w:rPr>
          <w:b/>
          <w:lang w:val="es-ES_tradnl"/>
        </w:rPr>
        <w:t>MANUAL DE INSTRUCCIÓN DEL LIGHTER BT ACETECH</w:t>
      </w:r>
    </w:p>
    <w:p w:rsidR="00FF5165" w:rsidRPr="00FF5165" w:rsidRDefault="00FF5165" w:rsidP="00EC65F2">
      <w:pPr>
        <w:jc w:val="both"/>
        <w:rPr>
          <w:lang w:val="es-ES"/>
        </w:rPr>
      </w:pPr>
      <w:r w:rsidRPr="00FF5165">
        <w:rPr>
          <w:lang w:val="es-ES"/>
        </w:rPr>
        <w:t>El fabricante se reserva el derecho de cambiar las especificaciones de la función y el contenido de todo el presente manual de instrucción</w:t>
      </w:r>
      <w:r w:rsidR="009051BE">
        <w:rPr>
          <w:lang w:val="es-ES"/>
        </w:rPr>
        <w:t xml:space="preserve"> y</w:t>
      </w:r>
      <w:r w:rsidRPr="00FF5165">
        <w:rPr>
          <w:lang w:val="es-ES"/>
        </w:rPr>
        <w:t xml:space="preserve"> sin aviso aparte.</w:t>
      </w:r>
    </w:p>
    <w:p w:rsidR="00FC3F98" w:rsidRPr="00FC3F98" w:rsidRDefault="00C326A0" w:rsidP="00EC65F2">
      <w:pPr>
        <w:jc w:val="both"/>
        <w:rPr>
          <w:lang w:val="es-ES"/>
        </w:rPr>
      </w:pPr>
      <w:r w:rsidRPr="00FC3F98">
        <w:rPr>
          <w:lang w:val="es-ES"/>
        </w:rPr>
        <w:t xml:space="preserve">Todas las especificaciones de la función y el contenido del presente manual </w:t>
      </w:r>
      <w:r w:rsidR="00FC3F98">
        <w:rPr>
          <w:lang w:val="es-ES"/>
        </w:rPr>
        <w:t>serán según</w:t>
      </w:r>
      <w:r w:rsidRPr="00FC3F98">
        <w:rPr>
          <w:lang w:val="es-ES"/>
        </w:rPr>
        <w:t xml:space="preserve"> el producto real.</w:t>
      </w:r>
    </w:p>
    <w:p w:rsidR="00C326A0" w:rsidRPr="00C326A0" w:rsidRDefault="000B48E9" w:rsidP="00EC65F2">
      <w:pPr>
        <w:jc w:val="both"/>
        <w:rPr>
          <w:b/>
          <w:lang w:val="es-ES"/>
        </w:rPr>
      </w:pPr>
      <w:r>
        <w:rPr>
          <w:b/>
          <w:lang w:val="es-ES"/>
        </w:rPr>
        <w:t>ESPECIFICACIÓN</w:t>
      </w:r>
      <w:r w:rsidR="00C326A0" w:rsidRPr="00C326A0">
        <w:rPr>
          <w:b/>
          <w:lang w:val="es-ES"/>
        </w:rPr>
        <w:t xml:space="preserve"> DEL PRODUCTO:</w:t>
      </w:r>
    </w:p>
    <w:p w:rsidR="000428FC" w:rsidRPr="00C326A0" w:rsidRDefault="000428FC" w:rsidP="00EC65F2">
      <w:pPr>
        <w:jc w:val="both"/>
        <w:rPr>
          <w:lang w:val="es-ES"/>
        </w:rPr>
      </w:pPr>
      <w:r w:rsidRPr="00C326A0">
        <w:rPr>
          <w:rFonts w:hint="eastAsia"/>
          <w:lang w:val="es-ES"/>
        </w:rPr>
        <w:t>1.</w:t>
      </w:r>
      <w:r w:rsidR="00C326A0" w:rsidRPr="00C326A0">
        <w:rPr>
          <w:lang w:val="es-ES"/>
        </w:rPr>
        <w:t>El trazador Lighter BT puede conectarse con el móvil a través del bluetooth, y mediante la APP AceSoft se puede realizar el medidor de velocidad.</w:t>
      </w:r>
    </w:p>
    <w:p w:rsidR="000428FC" w:rsidRPr="00F5127E" w:rsidRDefault="000428FC" w:rsidP="00EC65F2">
      <w:pPr>
        <w:jc w:val="both"/>
        <w:rPr>
          <w:lang w:val="es-ES"/>
        </w:rPr>
      </w:pPr>
      <w:r w:rsidRPr="00F5127E">
        <w:rPr>
          <w:rFonts w:hint="eastAsia"/>
          <w:lang w:val="es-ES"/>
        </w:rPr>
        <w:t>2.</w:t>
      </w:r>
      <w:r w:rsidR="00F5127E" w:rsidRPr="00F5127E">
        <w:rPr>
          <w:lang w:val="es-ES"/>
        </w:rPr>
        <w:t>El Lighter BT soporta a las bolas luminosas verdes y rojas</w:t>
      </w:r>
    </w:p>
    <w:p w:rsidR="000428FC" w:rsidRPr="00AE3B76" w:rsidRDefault="000428FC" w:rsidP="00EC65F2">
      <w:pPr>
        <w:jc w:val="both"/>
        <w:rPr>
          <w:lang w:val="es-ES"/>
        </w:rPr>
      </w:pPr>
      <w:r w:rsidRPr="00AE3B76">
        <w:rPr>
          <w:rFonts w:hint="eastAsia"/>
          <w:lang w:val="es-ES"/>
        </w:rPr>
        <w:t>3.</w:t>
      </w:r>
      <w:r w:rsidR="00AE3B76" w:rsidRPr="00AE3B76">
        <w:rPr>
          <w:lang w:val="es-ES"/>
        </w:rPr>
        <w:t xml:space="preserve"> Cuando utiliza las bolas luminosas </w:t>
      </w:r>
      <w:r w:rsidR="008922B5">
        <w:rPr>
          <w:lang w:val="es-ES"/>
        </w:rPr>
        <w:t>es necesario</w:t>
      </w:r>
      <w:r w:rsidR="00AE3B76" w:rsidRPr="00AE3B76">
        <w:rPr>
          <w:lang w:val="es-ES"/>
        </w:rPr>
        <w:t xml:space="preserve"> cambiar la luz de LED</w:t>
      </w:r>
    </w:p>
    <w:p w:rsidR="000428FC" w:rsidRPr="00E55B2C" w:rsidRDefault="000428FC" w:rsidP="00EC65F2">
      <w:pPr>
        <w:jc w:val="both"/>
        <w:rPr>
          <w:lang w:val="es-ES"/>
        </w:rPr>
      </w:pPr>
      <w:r w:rsidRPr="00E55B2C">
        <w:rPr>
          <w:rFonts w:hint="eastAsia"/>
          <w:lang w:val="es-ES"/>
        </w:rPr>
        <w:t>●</w:t>
      </w:r>
      <w:r w:rsidR="00E55B2C" w:rsidRPr="00E55B2C">
        <w:rPr>
          <w:lang w:val="es-ES"/>
        </w:rPr>
        <w:t>Instrucción para cambiar la luz de LED:</w:t>
      </w:r>
    </w:p>
    <w:p w:rsidR="000428FC" w:rsidRPr="00145288" w:rsidRDefault="000428FC" w:rsidP="00EC65F2">
      <w:pPr>
        <w:jc w:val="both"/>
        <w:rPr>
          <w:lang w:val="es-ES"/>
        </w:rPr>
      </w:pPr>
      <w:r w:rsidRPr="00E55B2C">
        <w:rPr>
          <w:rFonts w:hint="eastAsia"/>
          <w:lang w:val="es-ES"/>
        </w:rPr>
        <w:t xml:space="preserve">  </w:t>
      </w:r>
      <w:r w:rsidRPr="00145288">
        <w:rPr>
          <w:rFonts w:hint="eastAsia"/>
          <w:lang w:val="es-ES"/>
        </w:rPr>
        <w:t>A</w:t>
      </w:r>
      <w:r w:rsidR="00145288">
        <w:rPr>
          <w:lang w:val="es-ES"/>
        </w:rPr>
        <w:t>.</w:t>
      </w:r>
      <w:r w:rsidR="00145288" w:rsidRPr="00145288">
        <w:rPr>
          <w:lang w:val="es-ES"/>
        </w:rPr>
        <w:t xml:space="preserve">Cuando </w:t>
      </w:r>
      <w:r w:rsidR="00145288">
        <w:rPr>
          <w:lang w:val="es-ES"/>
        </w:rPr>
        <w:t xml:space="preserve">el </w:t>
      </w:r>
      <w:r w:rsidR="00145288" w:rsidRPr="00145288">
        <w:rPr>
          <w:lang w:val="es-ES"/>
        </w:rPr>
        <w:t>Lighter BT está encendido</w:t>
      </w:r>
    </w:p>
    <w:p w:rsidR="000428FC" w:rsidRPr="00145288" w:rsidRDefault="000428FC" w:rsidP="00EC65F2">
      <w:pPr>
        <w:ind w:left="426" w:hanging="426"/>
        <w:jc w:val="both"/>
        <w:rPr>
          <w:lang w:val="es-ES"/>
        </w:rPr>
      </w:pPr>
      <w:r w:rsidRPr="00145288">
        <w:rPr>
          <w:rFonts w:hint="eastAsia"/>
          <w:lang w:val="es-ES"/>
        </w:rPr>
        <w:t xml:space="preserve">  B</w:t>
      </w:r>
      <w:r w:rsidR="00145288">
        <w:rPr>
          <w:lang w:val="es-ES"/>
        </w:rPr>
        <w:t>.</w:t>
      </w:r>
      <w:r w:rsidR="00145288" w:rsidRPr="00145288">
        <w:rPr>
          <w:lang w:val="es-ES"/>
        </w:rPr>
        <w:t>Presiona continuamente el botón de alimentación durante 5 segundos, el indicador de alimentación se parpadeará rápidamente, el color d</w:t>
      </w:r>
      <w:r w:rsidR="00E64F4D">
        <w:rPr>
          <w:lang w:val="es-ES"/>
        </w:rPr>
        <w:t>e</w:t>
      </w:r>
      <w:r w:rsidR="00145288" w:rsidRPr="00145288">
        <w:rPr>
          <w:lang w:val="es-ES"/>
        </w:rPr>
        <w:t xml:space="preserve"> LED cambia cada 5 segundos. Cuando la </w:t>
      </w:r>
      <w:r w:rsidR="00E64F4D">
        <w:rPr>
          <w:lang w:val="es-ES"/>
        </w:rPr>
        <w:t xml:space="preserve">luz </w:t>
      </w:r>
      <w:r w:rsidR="00145288" w:rsidRPr="00145288">
        <w:rPr>
          <w:lang w:val="es-ES"/>
        </w:rPr>
        <w:t xml:space="preserve">LED está en color verde, se suelta el botón y entonces soporta a las balas luminosas verdes, y cuando </w:t>
      </w:r>
      <w:r w:rsidR="00B646E7">
        <w:rPr>
          <w:lang w:val="es-ES"/>
        </w:rPr>
        <w:t xml:space="preserve">el </w:t>
      </w:r>
      <w:r w:rsidR="00E64F4D">
        <w:rPr>
          <w:lang w:val="es-ES"/>
        </w:rPr>
        <w:t>LED</w:t>
      </w:r>
      <w:r w:rsidR="00145288" w:rsidRPr="00145288">
        <w:rPr>
          <w:lang w:val="es-ES"/>
        </w:rPr>
        <w:t xml:space="preserve"> está en roj</w:t>
      </w:r>
      <w:r w:rsidR="000D75BF">
        <w:rPr>
          <w:lang w:val="es-ES"/>
        </w:rPr>
        <w:t>o</w:t>
      </w:r>
      <w:r w:rsidR="00145288" w:rsidRPr="00145288">
        <w:rPr>
          <w:lang w:val="es-ES"/>
        </w:rPr>
        <w:t>, soporta a las bolas luminosas rojas.</w:t>
      </w:r>
    </w:p>
    <w:p w:rsidR="0097560E" w:rsidRDefault="0097560E" w:rsidP="00EC65F2">
      <w:pPr>
        <w:jc w:val="both"/>
        <w:rPr>
          <w:lang w:val="es-ES"/>
        </w:rPr>
      </w:pPr>
      <w:r w:rsidRPr="0097560E">
        <w:rPr>
          <w:lang w:val="es-ES"/>
        </w:rPr>
        <w:t xml:space="preserve">Notas: Por favor no presione con demasiada fuerza al botón de alimentación porque se puede estropear. </w:t>
      </w:r>
    </w:p>
    <w:p w:rsidR="000428FC" w:rsidRPr="0097560E" w:rsidRDefault="000428FC" w:rsidP="000428FC">
      <w:pPr>
        <w:rPr>
          <w:lang w:val="es-ES"/>
        </w:rPr>
      </w:pPr>
      <w:r>
        <w:rPr>
          <w:noProof/>
        </w:rPr>
        <w:drawing>
          <wp:anchor distT="0" distB="0" distL="114300" distR="114300" simplePos="0" relativeHeight="251661312" behindDoc="0" locked="0" layoutInCell="1" allowOverlap="1" wp14:anchorId="251AE822" wp14:editId="14481B06">
            <wp:simplePos x="0" y="0"/>
            <wp:positionH relativeFrom="column">
              <wp:posOffset>0</wp:posOffset>
            </wp:positionH>
            <wp:positionV relativeFrom="paragraph">
              <wp:posOffset>31750</wp:posOffset>
            </wp:positionV>
            <wp:extent cx="3079750" cy="1539875"/>
            <wp:effectExtent l="0" t="0" r="6350" b="0"/>
            <wp:wrapSquare wrapText="bothSides"/>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9"/>
                        </a:ext>
                      </a:extLst>
                    </a:blip>
                    <a:stretch>
                      <a:fillRect/>
                    </a:stretch>
                  </pic:blipFill>
                  <pic:spPr>
                    <a:xfrm>
                      <a:off x="0" y="0"/>
                      <a:ext cx="3079750" cy="1539875"/>
                    </a:xfrm>
                    <a:prstGeom prst="rect">
                      <a:avLst/>
                    </a:prstGeom>
                  </pic:spPr>
                </pic:pic>
              </a:graphicData>
            </a:graphic>
          </wp:anchor>
        </w:drawing>
      </w:r>
    </w:p>
    <w:p w:rsidR="000428FC" w:rsidRPr="005D2B31" w:rsidRDefault="000428FC" w:rsidP="00EC65F2">
      <w:pPr>
        <w:jc w:val="both"/>
        <w:rPr>
          <w:lang w:val="es-ES"/>
        </w:rPr>
      </w:pPr>
      <w:r w:rsidRPr="005D2B31">
        <w:rPr>
          <w:rFonts w:hint="eastAsia"/>
          <w:lang w:val="es-ES"/>
        </w:rPr>
        <w:t>*</w:t>
      </w:r>
      <w:r w:rsidR="005D2B31" w:rsidRPr="005D2B31">
        <w:rPr>
          <w:lang w:val="es-ES"/>
        </w:rPr>
        <w:t>Enciende primero la unidad y luego presiona 5 segundos</w:t>
      </w:r>
    </w:p>
    <w:p w:rsidR="000428FC" w:rsidRPr="005D2B31" w:rsidRDefault="000428FC" w:rsidP="00EC65F2">
      <w:pPr>
        <w:jc w:val="both"/>
        <w:rPr>
          <w:lang w:val="es-ES"/>
        </w:rPr>
      </w:pPr>
      <w:r w:rsidRPr="005D2B31">
        <w:rPr>
          <w:rFonts w:hint="eastAsia"/>
          <w:lang w:val="es-ES"/>
        </w:rPr>
        <w:t>*</w:t>
      </w:r>
      <w:r w:rsidR="005D2B31" w:rsidRPr="005D2B31">
        <w:rPr>
          <w:lang w:val="es-ES"/>
        </w:rPr>
        <w:t>Botón de alimentación</w:t>
      </w:r>
    </w:p>
    <w:p w:rsidR="000428FC" w:rsidRPr="005D2B31" w:rsidRDefault="000428FC" w:rsidP="00EC65F2">
      <w:pPr>
        <w:jc w:val="both"/>
        <w:rPr>
          <w:lang w:val="es-ES"/>
        </w:rPr>
      </w:pPr>
      <w:r w:rsidRPr="005D2B31">
        <w:rPr>
          <w:rFonts w:hint="eastAsia"/>
          <w:lang w:val="es-ES"/>
        </w:rPr>
        <w:t>*</w:t>
      </w:r>
      <w:r w:rsidR="005D2B31" w:rsidRPr="005D2B31">
        <w:rPr>
          <w:lang w:val="es-ES"/>
        </w:rPr>
        <w:t xml:space="preserve">Indicador de </w:t>
      </w:r>
      <w:r w:rsidR="00B329F7">
        <w:rPr>
          <w:lang w:val="es-ES"/>
        </w:rPr>
        <w:t xml:space="preserve">la luz </w:t>
      </w:r>
      <w:r w:rsidR="005D2B31" w:rsidRPr="005D2B31">
        <w:rPr>
          <w:lang w:val="es-ES"/>
        </w:rPr>
        <w:t>LED:</w:t>
      </w:r>
    </w:p>
    <w:p w:rsidR="000428FC" w:rsidRPr="005D2B31" w:rsidRDefault="000428FC" w:rsidP="00EC65F2">
      <w:pPr>
        <w:jc w:val="both"/>
        <w:rPr>
          <w:lang w:val="es-ES"/>
        </w:rPr>
      </w:pPr>
      <w:r w:rsidRPr="005D2B31">
        <w:rPr>
          <w:rFonts w:hint="eastAsia"/>
          <w:lang w:val="es-ES"/>
        </w:rPr>
        <w:t xml:space="preserve"> </w:t>
      </w:r>
      <w:r w:rsidR="00ED3EDF">
        <w:rPr>
          <w:lang w:val="es-ES"/>
        </w:rPr>
        <w:t>C</w:t>
      </w:r>
      <w:r w:rsidR="005D2B31" w:rsidRPr="005D2B31">
        <w:rPr>
          <w:lang w:val="es-ES"/>
        </w:rPr>
        <w:t>uando la luz está en verde</w:t>
      </w:r>
      <w:r w:rsidR="00ED3EDF" w:rsidRPr="00ED3EDF">
        <w:rPr>
          <w:lang w:val="es-ES"/>
        </w:rPr>
        <w:t xml:space="preserve"> </w:t>
      </w:r>
      <w:r w:rsidR="00ED3EDF">
        <w:rPr>
          <w:lang w:val="es-ES"/>
        </w:rPr>
        <w:t>suelta</w:t>
      </w:r>
      <w:r w:rsidR="00ED3EDF" w:rsidRPr="005D2B31">
        <w:rPr>
          <w:lang w:val="es-ES"/>
        </w:rPr>
        <w:t xml:space="preserve"> el botón</w:t>
      </w:r>
      <w:r w:rsidR="005D2B31" w:rsidRPr="005D2B31">
        <w:rPr>
          <w:lang w:val="es-ES"/>
        </w:rPr>
        <w:t>: Soporta las bolas luminosas verdes</w:t>
      </w:r>
    </w:p>
    <w:p w:rsidR="000428FC" w:rsidRPr="005D2B31" w:rsidRDefault="00014458" w:rsidP="00EC65F2">
      <w:pPr>
        <w:jc w:val="both"/>
        <w:rPr>
          <w:lang w:val="es-ES"/>
        </w:rPr>
      </w:pPr>
      <w:r w:rsidRPr="005D2B31">
        <w:rPr>
          <w:rFonts w:hint="eastAsia"/>
          <w:lang w:val="es-ES"/>
        </w:rPr>
        <w:t xml:space="preserve"> </w:t>
      </w:r>
      <w:r w:rsidR="00ED3EDF">
        <w:rPr>
          <w:lang w:val="es-ES"/>
        </w:rPr>
        <w:t>C</w:t>
      </w:r>
      <w:r w:rsidR="005D2B31" w:rsidRPr="005D2B31">
        <w:rPr>
          <w:lang w:val="es-ES"/>
        </w:rPr>
        <w:t>uando la luz está en roja</w:t>
      </w:r>
      <w:r w:rsidR="00ED3EDF">
        <w:rPr>
          <w:lang w:val="es-ES"/>
        </w:rPr>
        <w:t xml:space="preserve"> suelta el botón</w:t>
      </w:r>
      <w:r w:rsidR="005D2B31" w:rsidRPr="005D2B31">
        <w:rPr>
          <w:lang w:val="es-ES"/>
        </w:rPr>
        <w:t>: Soporta las bolas luminosas rojas</w:t>
      </w:r>
    </w:p>
    <w:p w:rsidR="00014458" w:rsidRPr="005D2B31" w:rsidRDefault="00014458" w:rsidP="00EC65F2">
      <w:pPr>
        <w:jc w:val="both"/>
        <w:rPr>
          <w:lang w:val="es-ES"/>
        </w:rPr>
      </w:pPr>
    </w:p>
    <w:p w:rsidR="000428FC" w:rsidRPr="00817BA4" w:rsidRDefault="000428FC" w:rsidP="00EC65F2">
      <w:pPr>
        <w:jc w:val="both"/>
        <w:rPr>
          <w:lang w:val="es-ES"/>
        </w:rPr>
      </w:pPr>
      <w:r w:rsidRPr="00817BA4">
        <w:rPr>
          <w:rFonts w:hint="eastAsia"/>
          <w:lang w:val="es-ES"/>
        </w:rPr>
        <w:t>4.</w:t>
      </w:r>
      <w:r w:rsidR="00D40400" w:rsidRPr="00817BA4">
        <w:rPr>
          <w:lang w:val="es-ES"/>
        </w:rPr>
        <w:t>Instrucción de apagado automático:</w:t>
      </w:r>
    </w:p>
    <w:p w:rsidR="000428FC" w:rsidRPr="00817BA4" w:rsidRDefault="000428FC" w:rsidP="00EC65F2">
      <w:pPr>
        <w:ind w:left="-284"/>
        <w:jc w:val="both"/>
        <w:rPr>
          <w:lang w:val="es-ES"/>
        </w:rPr>
      </w:pPr>
      <w:r w:rsidRPr="00817BA4">
        <w:rPr>
          <w:rFonts w:hint="eastAsia"/>
          <w:lang w:val="es-ES"/>
        </w:rPr>
        <w:t xml:space="preserve">    A.</w:t>
      </w:r>
      <w:r w:rsidR="00980647">
        <w:rPr>
          <w:lang w:val="es-ES"/>
        </w:rPr>
        <w:t xml:space="preserve"> Después</w:t>
      </w:r>
      <w:r w:rsidR="00817BA4" w:rsidRPr="00817BA4">
        <w:rPr>
          <w:lang w:val="es-ES"/>
        </w:rPr>
        <w:t xml:space="preserve"> de encender la unidad</w:t>
      </w:r>
      <w:r w:rsidR="00980647">
        <w:rPr>
          <w:lang w:val="es-ES"/>
        </w:rPr>
        <w:t xml:space="preserve"> durante 40 minutos</w:t>
      </w:r>
      <w:r w:rsidR="00817BA4" w:rsidRPr="00817BA4">
        <w:rPr>
          <w:lang w:val="es-ES"/>
        </w:rPr>
        <w:t xml:space="preserve"> y no se</w:t>
      </w:r>
      <w:r w:rsidR="00146861">
        <w:rPr>
          <w:lang w:val="es-ES"/>
        </w:rPr>
        <w:t xml:space="preserve"> ha</w:t>
      </w:r>
      <w:r w:rsidR="00817BA4" w:rsidRPr="00817BA4">
        <w:rPr>
          <w:lang w:val="es-ES"/>
        </w:rPr>
        <w:t xml:space="preserve"> realiza</w:t>
      </w:r>
      <w:r w:rsidR="00146861">
        <w:rPr>
          <w:lang w:val="es-ES"/>
        </w:rPr>
        <w:t>do</w:t>
      </w:r>
      <w:r w:rsidR="00817BA4" w:rsidRPr="00817BA4">
        <w:rPr>
          <w:lang w:val="es-ES"/>
        </w:rPr>
        <w:t xml:space="preserve"> ningún disparo</w:t>
      </w:r>
      <w:r w:rsidR="00980647">
        <w:rPr>
          <w:lang w:val="es-ES"/>
        </w:rPr>
        <w:t>, se apaga automáticamente</w:t>
      </w:r>
    </w:p>
    <w:p w:rsidR="000428FC" w:rsidRPr="00C157BE" w:rsidRDefault="000428FC" w:rsidP="00EC65F2">
      <w:pPr>
        <w:ind w:left="-284"/>
        <w:jc w:val="both"/>
        <w:rPr>
          <w:lang w:val="es-ES"/>
        </w:rPr>
      </w:pPr>
      <w:r w:rsidRPr="00817BA4">
        <w:rPr>
          <w:rFonts w:hint="eastAsia"/>
          <w:lang w:val="es-ES"/>
        </w:rPr>
        <w:t xml:space="preserve">    </w:t>
      </w:r>
      <w:r w:rsidRPr="00C157BE">
        <w:rPr>
          <w:rFonts w:hint="eastAsia"/>
          <w:lang w:val="es-ES"/>
        </w:rPr>
        <w:t>B</w:t>
      </w:r>
      <w:r w:rsidR="00C157BE" w:rsidRPr="00C157BE">
        <w:rPr>
          <w:lang w:val="es-ES"/>
        </w:rPr>
        <w:t xml:space="preserve">. Cuando la </w:t>
      </w:r>
      <w:r w:rsidR="000B007A">
        <w:rPr>
          <w:lang w:val="es-ES"/>
        </w:rPr>
        <w:t>batería</w:t>
      </w:r>
      <w:r w:rsidR="00C157BE" w:rsidRPr="00C157BE">
        <w:rPr>
          <w:lang w:val="es-ES"/>
        </w:rPr>
        <w:t xml:space="preserve"> es</w:t>
      </w:r>
      <w:r w:rsidR="00864853">
        <w:rPr>
          <w:lang w:val="es-ES"/>
        </w:rPr>
        <w:t xml:space="preserve"> </w:t>
      </w:r>
      <w:r w:rsidR="00C157BE" w:rsidRPr="00C157BE">
        <w:rPr>
          <w:lang w:val="es-ES"/>
        </w:rPr>
        <w:t>baja, el indicador de alimentación se parpadea en color rojo varias veces y luego se apaga automáticamente</w:t>
      </w:r>
    </w:p>
    <w:p w:rsidR="000428FC" w:rsidRPr="000A44CE" w:rsidRDefault="000428FC" w:rsidP="00EC65F2">
      <w:pPr>
        <w:jc w:val="both"/>
        <w:rPr>
          <w:lang w:val="es-ES"/>
        </w:rPr>
      </w:pPr>
      <w:r w:rsidRPr="000A44CE">
        <w:rPr>
          <w:rFonts w:hint="eastAsia"/>
          <w:lang w:val="es-ES"/>
        </w:rPr>
        <w:t>5.</w:t>
      </w:r>
      <w:r w:rsidR="0020153F" w:rsidRPr="000A44CE">
        <w:rPr>
          <w:lang w:val="es-ES"/>
        </w:rPr>
        <w:t>Instrucción del indicador LED de alimentación:</w:t>
      </w:r>
    </w:p>
    <w:p w:rsidR="000428FC" w:rsidRPr="000A44CE" w:rsidRDefault="000428FC" w:rsidP="00EC65F2">
      <w:pPr>
        <w:ind w:left="142"/>
        <w:jc w:val="both"/>
        <w:rPr>
          <w:lang w:val="es-ES"/>
        </w:rPr>
      </w:pPr>
      <w:r w:rsidRPr="000A44CE">
        <w:rPr>
          <w:rFonts w:hint="eastAsia"/>
          <w:lang w:val="es-ES"/>
        </w:rPr>
        <w:t xml:space="preserve">A. </w:t>
      </w:r>
      <w:r w:rsidR="000A44CE" w:rsidRPr="000A44CE">
        <w:rPr>
          <w:lang w:val="es-ES"/>
        </w:rPr>
        <w:tab/>
        <w:t>Indicación del soporte a las bolas luminosas:</w:t>
      </w:r>
    </w:p>
    <w:p w:rsidR="000428FC" w:rsidRPr="00EE2DCC" w:rsidRDefault="00EE2DCC" w:rsidP="00EC65F2">
      <w:pPr>
        <w:ind w:left="142"/>
        <w:jc w:val="both"/>
        <w:rPr>
          <w:lang w:val="es-ES"/>
        </w:rPr>
      </w:pPr>
      <w:r w:rsidRPr="00EE2DCC">
        <w:rPr>
          <w:lang w:val="es-ES"/>
        </w:rPr>
        <w:t xml:space="preserve">Una vez que el Lighter BT está encendido, la luz LED de alimentación aparecerá en color verde o rojo durante 2,5 segundos, y después se cambia a la función del </w:t>
      </w:r>
      <w:r w:rsidRPr="00EE2DCC">
        <w:rPr>
          <w:lang w:val="es-ES"/>
        </w:rPr>
        <w:lastRenderedPageBreak/>
        <w:t>indicador LED de la capacidad eléctrica.</w:t>
      </w:r>
    </w:p>
    <w:p w:rsidR="000428FC" w:rsidRPr="00C72B39" w:rsidRDefault="000428FC" w:rsidP="00EC65F2">
      <w:pPr>
        <w:jc w:val="both"/>
        <w:rPr>
          <w:lang w:val="es-ES"/>
        </w:rPr>
      </w:pPr>
      <w:r w:rsidRPr="00EE2DCC">
        <w:rPr>
          <w:rFonts w:hint="eastAsia"/>
          <w:lang w:val="es-ES"/>
        </w:rPr>
        <w:t xml:space="preserve"> </w:t>
      </w:r>
      <w:r w:rsidRPr="00C72B39">
        <w:rPr>
          <w:rFonts w:hint="eastAsia"/>
          <w:lang w:val="es-ES"/>
        </w:rPr>
        <w:t>※</w:t>
      </w:r>
      <w:r w:rsidR="00C72B39" w:rsidRPr="00C72B39">
        <w:rPr>
          <w:lang w:val="es-ES"/>
        </w:rPr>
        <w:t xml:space="preserve"> Cuando la luz LED está en color verde significa que soporta a las bolas luminosas verdes</w:t>
      </w:r>
    </w:p>
    <w:p w:rsidR="000428FC" w:rsidRPr="00C72B39" w:rsidRDefault="000428FC" w:rsidP="00EC65F2">
      <w:pPr>
        <w:jc w:val="both"/>
        <w:rPr>
          <w:lang w:val="es-ES"/>
        </w:rPr>
      </w:pPr>
      <w:r w:rsidRPr="00C72B39">
        <w:rPr>
          <w:rFonts w:hint="eastAsia"/>
          <w:lang w:val="es-ES"/>
        </w:rPr>
        <w:t xml:space="preserve"> </w:t>
      </w:r>
      <w:r w:rsidRPr="00C72B39">
        <w:rPr>
          <w:rFonts w:hint="eastAsia"/>
          <w:lang w:val="es-ES"/>
        </w:rPr>
        <w:t>※</w:t>
      </w:r>
      <w:r w:rsidRPr="00C72B39">
        <w:rPr>
          <w:rFonts w:hint="eastAsia"/>
          <w:lang w:val="es-ES"/>
        </w:rPr>
        <w:t xml:space="preserve"> </w:t>
      </w:r>
      <w:r w:rsidR="00C72B39" w:rsidRPr="00C72B39">
        <w:rPr>
          <w:lang w:val="es-ES"/>
        </w:rPr>
        <w:t>Cuando la luz LED está en color roj</w:t>
      </w:r>
      <w:r w:rsidR="00535704">
        <w:rPr>
          <w:lang w:val="es-ES"/>
        </w:rPr>
        <w:t>o</w:t>
      </w:r>
      <w:r w:rsidR="00C72B39" w:rsidRPr="00C72B39">
        <w:rPr>
          <w:lang w:val="es-ES"/>
        </w:rPr>
        <w:t xml:space="preserve"> significa que soporta a las bolas luminosas rojas</w:t>
      </w:r>
    </w:p>
    <w:p w:rsidR="000428FC" w:rsidRPr="002F458B" w:rsidRDefault="000428FC" w:rsidP="00EC65F2">
      <w:pPr>
        <w:ind w:left="-426"/>
        <w:jc w:val="both"/>
        <w:rPr>
          <w:lang w:val="es-ES"/>
        </w:rPr>
      </w:pPr>
      <w:r w:rsidRPr="00C72B39">
        <w:rPr>
          <w:rFonts w:hint="eastAsia"/>
          <w:lang w:val="es-ES"/>
        </w:rPr>
        <w:t xml:space="preserve">    </w:t>
      </w:r>
      <w:r w:rsidRPr="002F458B">
        <w:rPr>
          <w:rFonts w:hint="eastAsia"/>
          <w:lang w:val="es-ES"/>
        </w:rPr>
        <w:t xml:space="preserve">B. </w:t>
      </w:r>
      <w:r w:rsidR="002F458B" w:rsidRPr="002F458B">
        <w:rPr>
          <w:lang w:val="es-ES"/>
        </w:rPr>
        <w:t>Indicador LED de la capacidad eléctrica: (se parpadea cada segundo)</w:t>
      </w:r>
    </w:p>
    <w:p w:rsidR="000428FC" w:rsidRPr="006B16E9" w:rsidRDefault="000428FC" w:rsidP="00EC65F2">
      <w:pPr>
        <w:ind w:left="-709"/>
        <w:jc w:val="both"/>
        <w:rPr>
          <w:lang w:val="es-ES"/>
        </w:rPr>
      </w:pPr>
      <w:r w:rsidRPr="002F458B">
        <w:rPr>
          <w:rFonts w:hint="eastAsia"/>
          <w:lang w:val="es-ES"/>
        </w:rPr>
        <w:t xml:space="preserve">        </w:t>
      </w:r>
      <w:r w:rsidR="00D531EE" w:rsidRPr="006B16E9">
        <w:rPr>
          <w:rFonts w:hint="eastAsia"/>
          <w:lang w:val="es-ES"/>
        </w:rPr>
        <w:t>a</w:t>
      </w:r>
      <w:r w:rsidRPr="006B16E9">
        <w:rPr>
          <w:rFonts w:hint="eastAsia"/>
          <w:lang w:val="es-ES"/>
        </w:rPr>
        <w:t>.</w:t>
      </w:r>
      <w:r w:rsidR="006B16E9" w:rsidRPr="006B16E9">
        <w:rPr>
          <w:lang w:val="es-ES"/>
        </w:rPr>
        <w:t>Luz verde: la capacidad alta</w:t>
      </w:r>
    </w:p>
    <w:p w:rsidR="000428FC" w:rsidRPr="006B16E9" w:rsidRDefault="000428FC" w:rsidP="00EC65F2">
      <w:pPr>
        <w:ind w:left="-709"/>
        <w:jc w:val="both"/>
        <w:rPr>
          <w:lang w:val="es-ES"/>
        </w:rPr>
      </w:pPr>
      <w:r w:rsidRPr="006B16E9">
        <w:rPr>
          <w:rFonts w:hint="eastAsia"/>
          <w:lang w:val="es-ES"/>
        </w:rPr>
        <w:t xml:space="preserve">        </w:t>
      </w:r>
      <w:r w:rsidR="00D531EE" w:rsidRPr="006B16E9">
        <w:rPr>
          <w:rFonts w:hint="eastAsia"/>
          <w:lang w:val="es-ES"/>
        </w:rPr>
        <w:t>b</w:t>
      </w:r>
      <w:r w:rsidRPr="006B16E9">
        <w:rPr>
          <w:rFonts w:hint="eastAsia"/>
          <w:lang w:val="es-ES"/>
        </w:rPr>
        <w:t>.</w:t>
      </w:r>
      <w:r w:rsidR="006B16E9" w:rsidRPr="006B16E9">
        <w:rPr>
          <w:lang w:val="es-ES"/>
        </w:rPr>
        <w:t>Luz naranja: la capacidad media</w:t>
      </w:r>
    </w:p>
    <w:p w:rsidR="000428FC" w:rsidRPr="001C0524" w:rsidRDefault="000428FC" w:rsidP="00EC65F2">
      <w:pPr>
        <w:ind w:left="-709"/>
        <w:jc w:val="both"/>
        <w:rPr>
          <w:lang w:val="es-ES"/>
        </w:rPr>
      </w:pPr>
      <w:r w:rsidRPr="006B16E9">
        <w:rPr>
          <w:rFonts w:hint="eastAsia"/>
          <w:lang w:val="es-ES"/>
        </w:rPr>
        <w:t xml:space="preserve">        </w:t>
      </w:r>
      <w:r w:rsidR="00D531EE" w:rsidRPr="001C0524">
        <w:rPr>
          <w:rFonts w:hint="eastAsia"/>
          <w:lang w:val="es-ES"/>
        </w:rPr>
        <w:t>c</w:t>
      </w:r>
      <w:r w:rsidRPr="001C0524">
        <w:rPr>
          <w:rFonts w:hint="eastAsia"/>
          <w:lang w:val="es-ES"/>
        </w:rPr>
        <w:t>.</w:t>
      </w:r>
      <w:r w:rsidR="001C0524" w:rsidRPr="001C0524">
        <w:rPr>
          <w:lang w:val="es-ES"/>
        </w:rPr>
        <w:t>Luz roja: la capacidad baja, cuando est</w:t>
      </w:r>
      <w:r w:rsidR="00772B3E">
        <w:rPr>
          <w:lang w:val="es-ES"/>
        </w:rPr>
        <w:t>á</w:t>
      </w:r>
      <w:r w:rsidR="001C0524" w:rsidRPr="001C0524">
        <w:rPr>
          <w:lang w:val="es-ES"/>
        </w:rPr>
        <w:t xml:space="preserve"> baja, la luz LED se parpadea rápidamente varias veces y después se apaga automáticamente</w:t>
      </w:r>
    </w:p>
    <w:p w:rsidR="00546D64" w:rsidRPr="001C0524" w:rsidRDefault="00546D64" w:rsidP="000428FC">
      <w:pPr>
        <w:rPr>
          <w:lang w:val="es-ES"/>
        </w:rPr>
      </w:pPr>
    </w:p>
    <w:p w:rsidR="00546D64" w:rsidRPr="001C0524" w:rsidRDefault="00546D64" w:rsidP="000428FC">
      <w:pPr>
        <w:rPr>
          <w:lang w:val="es-ES"/>
        </w:rPr>
      </w:pPr>
    </w:p>
    <w:p w:rsidR="000428FC" w:rsidRPr="00BE4ED5" w:rsidRDefault="00D531EE" w:rsidP="000428FC">
      <w:pPr>
        <w:rPr>
          <w:lang w:val="es-ES"/>
        </w:rPr>
      </w:pPr>
      <w:r>
        <w:rPr>
          <w:noProof/>
        </w:rPr>
        <w:drawing>
          <wp:anchor distT="0" distB="0" distL="114300" distR="114300" simplePos="0" relativeHeight="251662336" behindDoc="0" locked="0" layoutInCell="1" allowOverlap="1" wp14:anchorId="2D417146" wp14:editId="42A357D5">
            <wp:simplePos x="0" y="0"/>
            <wp:positionH relativeFrom="margin">
              <wp:align>left</wp:align>
            </wp:positionH>
            <wp:positionV relativeFrom="paragraph">
              <wp:posOffset>82550</wp:posOffset>
            </wp:positionV>
            <wp:extent cx="3213100" cy="1248063"/>
            <wp:effectExtent l="0" t="0" r="6350" b="9525"/>
            <wp:wrapSquare wrapText="bothSides"/>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11"/>
                        </a:ext>
                      </a:extLst>
                    </a:blip>
                    <a:stretch>
                      <a:fillRect/>
                    </a:stretch>
                  </pic:blipFill>
                  <pic:spPr>
                    <a:xfrm>
                      <a:off x="0" y="0"/>
                      <a:ext cx="3213100" cy="1248063"/>
                    </a:xfrm>
                    <a:prstGeom prst="rect">
                      <a:avLst/>
                    </a:prstGeom>
                  </pic:spPr>
                </pic:pic>
              </a:graphicData>
            </a:graphic>
          </wp:anchor>
        </w:drawing>
      </w:r>
      <w:r w:rsidR="00546D64" w:rsidRPr="00BE4ED5">
        <w:rPr>
          <w:rFonts w:hint="eastAsia"/>
          <w:lang w:val="es-ES"/>
        </w:rPr>
        <w:t>*</w:t>
      </w:r>
      <w:r w:rsidR="00BE4ED5" w:rsidRPr="00BE4ED5">
        <w:rPr>
          <w:rFonts w:hint="eastAsia"/>
          <w:lang w:val="es-ES"/>
        </w:rPr>
        <w:t>B</w:t>
      </w:r>
      <w:r w:rsidR="00BE4ED5" w:rsidRPr="00BE4ED5">
        <w:rPr>
          <w:lang w:val="es-ES"/>
        </w:rPr>
        <w:t>otón de alimentación</w:t>
      </w:r>
    </w:p>
    <w:p w:rsidR="000428FC" w:rsidRPr="00BE4ED5" w:rsidRDefault="00546D64" w:rsidP="000428FC">
      <w:pPr>
        <w:rPr>
          <w:lang w:val="es-ES"/>
        </w:rPr>
      </w:pPr>
      <w:r w:rsidRPr="00BE4ED5">
        <w:rPr>
          <w:rFonts w:hint="eastAsia"/>
          <w:lang w:val="es-ES"/>
        </w:rPr>
        <w:t>*</w:t>
      </w:r>
      <w:r w:rsidR="00BE4ED5" w:rsidRPr="00BE4ED5">
        <w:rPr>
          <w:lang w:val="es-ES"/>
        </w:rPr>
        <w:t>Indicado</w:t>
      </w:r>
      <w:r w:rsidR="00BE4ED5">
        <w:rPr>
          <w:lang w:val="es-ES"/>
        </w:rPr>
        <w:t>r</w:t>
      </w:r>
      <w:r w:rsidR="00BE4ED5" w:rsidRPr="00BE4ED5">
        <w:rPr>
          <w:lang w:val="es-ES"/>
        </w:rPr>
        <w:t xml:space="preserve"> </w:t>
      </w:r>
      <w:r w:rsidR="000428FC" w:rsidRPr="00BE4ED5">
        <w:rPr>
          <w:rFonts w:hint="eastAsia"/>
          <w:lang w:val="es-ES"/>
        </w:rPr>
        <w:t>LE</w:t>
      </w:r>
      <w:r w:rsidR="00BE4ED5" w:rsidRPr="00BE4ED5">
        <w:rPr>
          <w:lang w:val="es-ES"/>
        </w:rPr>
        <w:t>D</w:t>
      </w:r>
      <w:r w:rsidR="00BE4ED5">
        <w:rPr>
          <w:lang w:val="es-ES"/>
        </w:rPr>
        <w:t xml:space="preserve"> de alimentación</w:t>
      </w:r>
    </w:p>
    <w:p w:rsidR="00C368B8" w:rsidRDefault="00C368B8" w:rsidP="00546D64">
      <w:pPr>
        <w:ind w:left="284" w:hanging="284"/>
        <w:rPr>
          <w:lang w:val="es-ES"/>
        </w:rPr>
      </w:pPr>
    </w:p>
    <w:p w:rsidR="00C368B8" w:rsidRDefault="00C368B8" w:rsidP="00546D64">
      <w:pPr>
        <w:ind w:left="284" w:hanging="284"/>
        <w:rPr>
          <w:lang w:val="es-ES"/>
        </w:rPr>
      </w:pPr>
    </w:p>
    <w:p w:rsidR="00C368B8" w:rsidRDefault="00C368B8" w:rsidP="00546D64">
      <w:pPr>
        <w:ind w:left="284" w:hanging="284"/>
        <w:rPr>
          <w:lang w:val="es-ES"/>
        </w:rPr>
      </w:pPr>
    </w:p>
    <w:p w:rsidR="00546D64" w:rsidRPr="00FD6679" w:rsidRDefault="00546D64" w:rsidP="00EC65F2">
      <w:pPr>
        <w:ind w:left="284" w:hanging="284"/>
        <w:jc w:val="both"/>
        <w:rPr>
          <w:lang w:val="es-ES"/>
        </w:rPr>
      </w:pPr>
      <w:r w:rsidRPr="00FD6679">
        <w:rPr>
          <w:rFonts w:hint="eastAsia"/>
          <w:lang w:val="es-ES"/>
        </w:rPr>
        <w:t>6.</w:t>
      </w:r>
      <w:r w:rsidR="00FD6679" w:rsidRPr="00FD6679">
        <w:rPr>
          <w:lang w:val="es-ES"/>
        </w:rPr>
        <w:t>Cuando se instala, el cañón no puede ser demasiado largo, no debe superar 12mm de la punta</w:t>
      </w:r>
      <w:r w:rsidR="00D24C41">
        <w:rPr>
          <w:lang w:val="es-ES"/>
        </w:rPr>
        <w:t xml:space="preserve"> frontal</w:t>
      </w:r>
      <w:r w:rsidR="00FD6679" w:rsidRPr="00FD6679">
        <w:rPr>
          <w:lang w:val="es-ES"/>
        </w:rPr>
        <w:t xml:space="preserve"> de la rosca, si no, el cañón tapará el sensor de infrarrojo del Lighter BT y no se detecta las bolas luminosas BB.</w:t>
      </w:r>
    </w:p>
    <w:p w:rsidR="00546D64" w:rsidRDefault="00546D64" w:rsidP="00546D64">
      <w:pPr>
        <w:ind w:left="284" w:hanging="284"/>
      </w:pPr>
      <w:r>
        <w:rPr>
          <w:noProof/>
        </w:rPr>
        <w:drawing>
          <wp:inline distT="0" distB="0" distL="0" distR="0" wp14:anchorId="0F6D5236" wp14:editId="6FF78E32">
            <wp:extent cx="4223890" cy="22669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13"/>
                        </a:ext>
                      </a:extLst>
                    </a:blip>
                    <a:stretch>
                      <a:fillRect/>
                    </a:stretch>
                  </pic:blipFill>
                  <pic:spPr>
                    <a:xfrm>
                      <a:off x="0" y="0"/>
                      <a:ext cx="4240513" cy="2275872"/>
                    </a:xfrm>
                    <a:prstGeom prst="rect">
                      <a:avLst/>
                    </a:prstGeom>
                  </pic:spPr>
                </pic:pic>
              </a:graphicData>
            </a:graphic>
          </wp:inline>
        </w:drawing>
      </w:r>
    </w:p>
    <w:p w:rsidR="00546D64" w:rsidRDefault="00546D64" w:rsidP="00EC65F2">
      <w:pPr>
        <w:ind w:left="284" w:hanging="284"/>
        <w:jc w:val="both"/>
        <w:rPr>
          <w:lang w:val="es-ES"/>
        </w:rPr>
      </w:pPr>
      <w:r w:rsidRPr="00787E0E">
        <w:rPr>
          <w:rFonts w:hint="eastAsia"/>
          <w:lang w:val="es-ES"/>
        </w:rPr>
        <w:t>7.</w:t>
      </w:r>
      <w:r w:rsidR="00787E0E" w:rsidRPr="00787E0E">
        <w:rPr>
          <w:lang w:val="es-ES"/>
        </w:rPr>
        <w:t>Cuando utiliza el Lighter BT, al instalar en las pistolas BB, los ojos nunca se fijan directamente al bozal de la pistola para evitar accidentes de disparo por el error de maniobra o el fallo de la pistola.</w:t>
      </w:r>
    </w:p>
    <w:p w:rsidR="00FF332F" w:rsidRPr="00787E0E" w:rsidRDefault="00FF332F" w:rsidP="00EC65F2">
      <w:pPr>
        <w:ind w:left="284" w:hanging="284"/>
        <w:jc w:val="both"/>
        <w:rPr>
          <w:lang w:val="es-ES"/>
        </w:rPr>
      </w:pPr>
    </w:p>
    <w:p w:rsidR="00546D64" w:rsidRPr="00AA5FC8" w:rsidRDefault="00AA5FC8" w:rsidP="00EC65F2">
      <w:pPr>
        <w:jc w:val="both"/>
        <w:rPr>
          <w:b/>
          <w:lang w:val="es-ES"/>
        </w:rPr>
      </w:pPr>
      <w:r w:rsidRPr="00AA5FC8">
        <w:rPr>
          <w:b/>
          <w:lang w:val="es-ES"/>
        </w:rPr>
        <w:t>INSTRUCCIÓN DEL USO Y LA APLICACIÓN DEL PRODUCTO:</w:t>
      </w:r>
    </w:p>
    <w:p w:rsidR="00546D64" w:rsidRPr="00FB71B0" w:rsidRDefault="00546D64" w:rsidP="00EC65F2">
      <w:pPr>
        <w:ind w:left="284" w:hanging="284"/>
        <w:jc w:val="both"/>
        <w:rPr>
          <w:lang w:val="es-ES"/>
        </w:rPr>
      </w:pPr>
      <w:r w:rsidRPr="005B6B9B">
        <w:rPr>
          <w:rFonts w:hint="eastAsia"/>
          <w:lang w:val="es-ES"/>
        </w:rPr>
        <w:t>1.</w:t>
      </w:r>
      <w:r w:rsidR="005B6B9B" w:rsidRPr="005B6B9B">
        <w:rPr>
          <w:rFonts w:hint="eastAsia"/>
          <w:lang w:val="es-ES"/>
        </w:rPr>
        <w:t>A</w:t>
      </w:r>
      <w:r w:rsidR="005B6B9B" w:rsidRPr="005B6B9B">
        <w:rPr>
          <w:lang w:val="es-ES"/>
        </w:rPr>
        <w:t xml:space="preserve">ntes de utilizarlo por primera vez deben cargar completamente el dispositivo. Abre la tapa frontal girando hacia la izquierda y conectan respectivamente el cable </w:t>
      </w:r>
      <w:r w:rsidR="005B6B9B" w:rsidRPr="005B6B9B">
        <w:rPr>
          <w:lang w:val="es-ES"/>
        </w:rPr>
        <w:lastRenderedPageBreak/>
        <w:t xml:space="preserve">MicroUSB y el cargador USB, se encenderá la luz del indicador señalando que está cargando la batería. </w:t>
      </w:r>
      <w:r w:rsidR="005B6B9B" w:rsidRPr="00FB71B0">
        <w:rPr>
          <w:lang w:val="es-ES"/>
        </w:rPr>
        <w:t>(El tiempo de carga es aproximadamente 3 horas)</w:t>
      </w:r>
    </w:p>
    <w:p w:rsidR="00546D64" w:rsidRPr="00FB71B0" w:rsidRDefault="00546D64" w:rsidP="00EC65F2">
      <w:pPr>
        <w:jc w:val="both"/>
        <w:rPr>
          <w:lang w:val="es-ES"/>
        </w:rPr>
      </w:pPr>
      <w:r w:rsidRPr="00FB71B0">
        <w:rPr>
          <w:rFonts w:hint="eastAsia"/>
          <w:lang w:val="es-ES"/>
        </w:rPr>
        <w:t>2.</w:t>
      </w:r>
      <w:r w:rsidR="00FB71B0" w:rsidRPr="00FB71B0">
        <w:rPr>
          <w:lang w:val="es-ES"/>
        </w:rPr>
        <w:t>Cuando se apaga la luz del indicador significa que la carga está completa. Quita el cable y cierra la tapa frontal girando hacia la derecha firmemente. (Cuando se enciende la luz LED en color rojo significa que está cargando, y cuando se apaga significa que la carga está completa)</w:t>
      </w:r>
    </w:p>
    <w:p w:rsidR="00546D64" w:rsidRPr="00FB71B0" w:rsidRDefault="00D531EE" w:rsidP="00546D64">
      <w:pPr>
        <w:rPr>
          <w:lang w:val="es-ES"/>
        </w:rPr>
      </w:pPr>
      <w:r>
        <w:rPr>
          <w:noProof/>
        </w:rPr>
        <w:drawing>
          <wp:anchor distT="0" distB="0" distL="114300" distR="114300" simplePos="0" relativeHeight="251663360" behindDoc="0" locked="0" layoutInCell="1" allowOverlap="1" wp14:anchorId="0717174B" wp14:editId="1BE546EE">
            <wp:simplePos x="0" y="0"/>
            <wp:positionH relativeFrom="margin">
              <wp:align>left</wp:align>
            </wp:positionH>
            <wp:positionV relativeFrom="paragraph">
              <wp:posOffset>50800</wp:posOffset>
            </wp:positionV>
            <wp:extent cx="3778250" cy="887785"/>
            <wp:effectExtent l="0" t="0" r="0" b="7620"/>
            <wp:wrapSquare wrapText="bothSides"/>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15"/>
                        </a:ext>
                      </a:extLst>
                    </a:blip>
                    <a:stretch>
                      <a:fillRect/>
                    </a:stretch>
                  </pic:blipFill>
                  <pic:spPr>
                    <a:xfrm>
                      <a:off x="0" y="0"/>
                      <a:ext cx="3778250" cy="887785"/>
                    </a:xfrm>
                    <a:prstGeom prst="rect">
                      <a:avLst/>
                    </a:prstGeom>
                  </pic:spPr>
                </pic:pic>
              </a:graphicData>
            </a:graphic>
          </wp:anchor>
        </w:drawing>
      </w:r>
      <w:r w:rsidR="00546D64" w:rsidRPr="00FB71B0">
        <w:rPr>
          <w:rFonts w:hint="eastAsia"/>
          <w:lang w:val="es-ES"/>
        </w:rPr>
        <w:t>*</w:t>
      </w:r>
      <w:r w:rsidR="00FB71B0" w:rsidRPr="00FB71B0">
        <w:rPr>
          <w:lang w:val="es-ES"/>
        </w:rPr>
        <w:t xml:space="preserve">Indicador de la carga </w:t>
      </w:r>
    </w:p>
    <w:p w:rsidR="00546D64" w:rsidRPr="00FB71B0" w:rsidRDefault="00546D64" w:rsidP="00546D64">
      <w:pPr>
        <w:rPr>
          <w:lang w:val="es-ES"/>
        </w:rPr>
      </w:pPr>
      <w:r w:rsidRPr="00FB71B0">
        <w:rPr>
          <w:rFonts w:hint="eastAsia"/>
          <w:lang w:val="es-ES"/>
        </w:rPr>
        <w:t>*</w:t>
      </w:r>
      <w:r w:rsidR="00695F97">
        <w:rPr>
          <w:lang w:val="es-ES"/>
        </w:rPr>
        <w:t>Puerto de</w:t>
      </w:r>
      <w:r w:rsidR="00FB71B0" w:rsidRPr="00FB71B0">
        <w:rPr>
          <w:lang w:val="es-ES"/>
        </w:rPr>
        <w:t xml:space="preserve"> MicroUSB</w:t>
      </w:r>
    </w:p>
    <w:p w:rsidR="00D531EE" w:rsidRPr="00FB71B0" w:rsidRDefault="00D531EE" w:rsidP="00546D64">
      <w:pPr>
        <w:rPr>
          <w:lang w:val="es-ES"/>
        </w:rPr>
      </w:pPr>
    </w:p>
    <w:p w:rsidR="00D531EE" w:rsidRPr="00FB71B0" w:rsidRDefault="00EC65F2" w:rsidP="00546D64">
      <w:pPr>
        <w:rPr>
          <w:lang w:val="es-ES"/>
        </w:rPr>
      </w:pPr>
      <w:r>
        <w:rPr>
          <w:noProof/>
        </w:rPr>
        <w:drawing>
          <wp:anchor distT="0" distB="0" distL="114300" distR="114300" simplePos="0" relativeHeight="251658240" behindDoc="1" locked="0" layoutInCell="1" allowOverlap="1" wp14:anchorId="6DB066FF" wp14:editId="236C3CE6">
            <wp:simplePos x="0" y="0"/>
            <wp:positionH relativeFrom="margin">
              <wp:posOffset>-2952750</wp:posOffset>
            </wp:positionH>
            <wp:positionV relativeFrom="paragraph">
              <wp:posOffset>133350</wp:posOffset>
            </wp:positionV>
            <wp:extent cx="6572885" cy="4504055"/>
            <wp:effectExtent l="0" t="0" r="0" b="0"/>
            <wp:wrapNone/>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17"/>
                        </a:ext>
                      </a:extLst>
                    </a:blip>
                    <a:stretch>
                      <a:fillRect/>
                    </a:stretch>
                  </pic:blipFill>
                  <pic:spPr>
                    <a:xfrm>
                      <a:off x="0" y="0"/>
                      <a:ext cx="6572885" cy="4504055"/>
                    </a:xfrm>
                    <a:prstGeom prst="rect">
                      <a:avLst/>
                    </a:prstGeom>
                  </pic:spPr>
                </pic:pic>
              </a:graphicData>
            </a:graphic>
          </wp:anchor>
        </w:drawing>
      </w:r>
    </w:p>
    <w:p w:rsidR="00D531EE" w:rsidRPr="00FB71B0" w:rsidRDefault="00D531EE" w:rsidP="00546D64">
      <w:pPr>
        <w:rPr>
          <w:lang w:val="es-ES"/>
        </w:rPr>
      </w:pPr>
    </w:p>
    <w:p w:rsidR="00546D64" w:rsidRPr="00375375" w:rsidRDefault="00375375" w:rsidP="00546D64">
      <w:pPr>
        <w:rPr>
          <w:lang w:val="es-ES"/>
        </w:rPr>
      </w:pPr>
      <w:r w:rsidRPr="00375375">
        <w:rPr>
          <w:lang w:val="es-ES"/>
        </w:rPr>
        <w:t xml:space="preserve">Nota: Por favor utiliza el cargador de 5V (la corriente de electricidad 0,5A </w:t>
      </w:r>
      <w:r w:rsidR="00CE317B">
        <w:rPr>
          <w:lang w:val="es-ES"/>
        </w:rPr>
        <w:t>para arriba</w:t>
      </w:r>
      <w:r w:rsidRPr="00375375">
        <w:rPr>
          <w:lang w:val="es-ES"/>
        </w:rPr>
        <w:t>) para la carga</w:t>
      </w:r>
    </w:p>
    <w:p w:rsidR="00546D64" w:rsidRPr="00A47535" w:rsidRDefault="00546D64" w:rsidP="00EC65F2">
      <w:pPr>
        <w:jc w:val="both"/>
        <w:rPr>
          <w:lang w:val="es-ES"/>
        </w:rPr>
      </w:pPr>
      <w:r w:rsidRPr="00A47535">
        <w:rPr>
          <w:rFonts w:hint="eastAsia"/>
          <w:lang w:val="es-ES"/>
        </w:rPr>
        <w:t>3.</w:t>
      </w:r>
      <w:r w:rsidR="007D61A3" w:rsidRPr="00A47535">
        <w:rPr>
          <w:lang w:val="es-ES"/>
        </w:rPr>
        <w:t>Instrucción para instalar el adaptador:</w:t>
      </w:r>
    </w:p>
    <w:p w:rsidR="00546D64" w:rsidRPr="00A47535" w:rsidRDefault="00546D64" w:rsidP="00EC65F2">
      <w:pPr>
        <w:jc w:val="both"/>
        <w:rPr>
          <w:lang w:val="es-ES"/>
        </w:rPr>
      </w:pPr>
      <w:r w:rsidRPr="00A47535">
        <w:rPr>
          <w:rFonts w:hint="eastAsia"/>
          <w:lang w:val="es-ES"/>
        </w:rPr>
        <w:t xml:space="preserve">  </w:t>
      </w:r>
      <w:r w:rsidR="00A47535" w:rsidRPr="00A47535">
        <w:rPr>
          <w:lang w:val="es-ES"/>
        </w:rPr>
        <w:t>Gira el anillo de fijador hacia la izquierda, quita el adaptador, sustituye el que necesite y vuelve a cerrar el anillo del fijador firmemente.</w:t>
      </w:r>
    </w:p>
    <w:p w:rsidR="008A2531" w:rsidRPr="009805DD" w:rsidRDefault="008A2531" w:rsidP="00EC65F2">
      <w:pPr>
        <w:ind w:left="4536"/>
        <w:jc w:val="both"/>
        <w:rPr>
          <w:lang w:val="es-ES"/>
        </w:rPr>
      </w:pPr>
      <w:r w:rsidRPr="009805DD">
        <w:rPr>
          <w:rFonts w:hint="eastAsia"/>
          <w:lang w:val="es-ES"/>
        </w:rPr>
        <w:t>*</w:t>
      </w:r>
      <w:r w:rsidR="00A47535" w:rsidRPr="009805DD">
        <w:rPr>
          <w:rFonts w:hint="eastAsia"/>
          <w:lang w:val="es-ES"/>
        </w:rPr>
        <w:t>A</w:t>
      </w:r>
      <w:r w:rsidR="00A47535" w:rsidRPr="009805DD">
        <w:rPr>
          <w:lang w:val="es-ES"/>
        </w:rPr>
        <w:t>nillo de fijador</w:t>
      </w:r>
    </w:p>
    <w:p w:rsidR="008A2531" w:rsidRPr="009805DD" w:rsidRDefault="008A2531" w:rsidP="00EC65F2">
      <w:pPr>
        <w:ind w:left="4536"/>
        <w:jc w:val="both"/>
        <w:rPr>
          <w:lang w:val="es-ES"/>
        </w:rPr>
      </w:pPr>
      <w:r w:rsidRPr="009805DD">
        <w:rPr>
          <w:rFonts w:hint="eastAsia"/>
          <w:lang w:val="es-ES"/>
        </w:rPr>
        <w:t>*</w:t>
      </w:r>
      <w:r w:rsidR="00A47535" w:rsidRPr="009805DD">
        <w:rPr>
          <w:rFonts w:hint="eastAsia"/>
          <w:lang w:val="es-ES"/>
        </w:rPr>
        <w:t>A</w:t>
      </w:r>
      <w:r w:rsidR="00A47535" w:rsidRPr="009805DD">
        <w:rPr>
          <w:lang w:val="es-ES"/>
        </w:rPr>
        <w:t>daptador</w:t>
      </w:r>
    </w:p>
    <w:p w:rsidR="008A3882" w:rsidRPr="009805DD" w:rsidRDefault="008A3882" w:rsidP="00EC65F2">
      <w:pPr>
        <w:jc w:val="both"/>
        <w:rPr>
          <w:lang w:val="es-ES"/>
        </w:rPr>
      </w:pPr>
    </w:p>
    <w:p w:rsidR="00546D64" w:rsidRPr="009805DD" w:rsidRDefault="00546D64" w:rsidP="00EC65F2">
      <w:pPr>
        <w:jc w:val="both"/>
        <w:rPr>
          <w:lang w:val="es-ES"/>
        </w:rPr>
      </w:pPr>
      <w:r w:rsidRPr="009805DD">
        <w:rPr>
          <w:rFonts w:hint="eastAsia"/>
          <w:lang w:val="es-ES"/>
        </w:rPr>
        <w:t>4.</w:t>
      </w:r>
      <w:r w:rsidR="009805DD" w:rsidRPr="009805DD">
        <w:rPr>
          <w:lang w:val="es-ES"/>
        </w:rPr>
        <w:t xml:space="preserve"> Enciende el Lighter BT </w:t>
      </w:r>
      <w:r w:rsidR="00B626F0">
        <w:rPr>
          <w:lang w:val="es-ES"/>
        </w:rPr>
        <w:t>y lo</w:t>
      </w:r>
      <w:r w:rsidR="009805DD" w:rsidRPr="009805DD">
        <w:rPr>
          <w:lang w:val="es-ES"/>
        </w:rPr>
        <w:t xml:space="preserve"> inst</w:t>
      </w:r>
      <w:r w:rsidR="00B626F0">
        <w:rPr>
          <w:lang w:val="es-ES"/>
        </w:rPr>
        <w:t>ala</w:t>
      </w:r>
      <w:r w:rsidR="009805DD" w:rsidRPr="009805DD">
        <w:rPr>
          <w:lang w:val="es-ES"/>
        </w:rPr>
        <w:t xml:space="preserve"> en el frente del cañón cerrándolo con firmeza.</w:t>
      </w:r>
    </w:p>
    <w:p w:rsidR="00CF23AB" w:rsidRDefault="00546D64" w:rsidP="00EC65F2">
      <w:pPr>
        <w:jc w:val="both"/>
        <w:rPr>
          <w:lang w:val="es-ES"/>
        </w:rPr>
      </w:pPr>
      <w:r w:rsidRPr="00CF23AB">
        <w:rPr>
          <w:rFonts w:hint="eastAsia"/>
          <w:lang w:val="es-ES"/>
        </w:rPr>
        <w:t>5.</w:t>
      </w:r>
      <w:r w:rsidR="00CF23AB">
        <w:rPr>
          <w:lang w:val="es-ES"/>
        </w:rPr>
        <w:t>I</w:t>
      </w:r>
      <w:r w:rsidR="00CF23AB" w:rsidRPr="00CF23AB">
        <w:rPr>
          <w:lang w:val="es-ES"/>
        </w:rPr>
        <w:t>nstrucción sobre el cambio de la luz de LED: (Para más detalles se refiere al dibujo adjunto en “el punto 3 de la instrucción del producto”)</w:t>
      </w:r>
      <w:r w:rsidRPr="00CF23AB">
        <w:rPr>
          <w:rFonts w:hint="eastAsia"/>
          <w:lang w:val="es-ES"/>
        </w:rPr>
        <w:t xml:space="preserve">  </w:t>
      </w:r>
    </w:p>
    <w:p w:rsidR="00546D64" w:rsidRPr="00CF23AB" w:rsidRDefault="00CF23AB" w:rsidP="00EC65F2">
      <w:pPr>
        <w:jc w:val="both"/>
        <w:rPr>
          <w:lang w:val="es-ES"/>
        </w:rPr>
      </w:pPr>
      <w:r>
        <w:rPr>
          <w:lang w:val="es-ES"/>
        </w:rPr>
        <w:t xml:space="preserve">  </w:t>
      </w:r>
      <w:r w:rsidR="00546D64" w:rsidRPr="00CF23AB">
        <w:rPr>
          <w:rFonts w:hint="eastAsia"/>
          <w:lang w:val="es-ES"/>
        </w:rPr>
        <w:t>A.</w:t>
      </w:r>
      <w:r w:rsidR="009840EE" w:rsidRPr="00AF109C">
        <w:rPr>
          <w:rFonts w:hint="eastAsia"/>
          <w:lang w:val="es-ES"/>
        </w:rPr>
        <w:t>E</w:t>
      </w:r>
      <w:r w:rsidR="009840EE" w:rsidRPr="00AF109C">
        <w:rPr>
          <w:lang w:val="es-ES"/>
        </w:rPr>
        <w:t xml:space="preserve">nciende el </w:t>
      </w:r>
      <w:r w:rsidR="00546D64" w:rsidRPr="00CF23AB">
        <w:rPr>
          <w:rFonts w:hint="eastAsia"/>
          <w:lang w:val="es-ES"/>
        </w:rPr>
        <w:t>Lighter B</w:t>
      </w:r>
      <w:r w:rsidR="009840EE">
        <w:rPr>
          <w:lang w:val="es-ES"/>
        </w:rPr>
        <w:t>T</w:t>
      </w:r>
    </w:p>
    <w:p w:rsidR="00546D64" w:rsidRPr="00AF109C" w:rsidRDefault="00546D64" w:rsidP="00EC65F2">
      <w:pPr>
        <w:ind w:left="284"/>
        <w:jc w:val="both"/>
        <w:rPr>
          <w:lang w:val="es-ES"/>
        </w:rPr>
      </w:pPr>
      <w:r w:rsidRPr="00AF109C">
        <w:rPr>
          <w:rFonts w:hint="eastAsia"/>
          <w:lang w:val="es-ES"/>
        </w:rPr>
        <w:t>B.</w:t>
      </w:r>
      <w:r w:rsidR="00AF109C" w:rsidRPr="00AF109C">
        <w:rPr>
          <w:lang w:val="es-ES"/>
        </w:rPr>
        <w:t>Aprieta el botón de alimentación durante 5 segundos, el indicador de la luz emp</w:t>
      </w:r>
      <w:r w:rsidR="00124FFA">
        <w:rPr>
          <w:lang w:val="es-ES"/>
        </w:rPr>
        <w:t>ezará</w:t>
      </w:r>
      <w:r w:rsidR="00AF109C" w:rsidRPr="00AF109C">
        <w:rPr>
          <w:lang w:val="es-ES"/>
        </w:rPr>
        <w:t xml:space="preserve"> a parpadear rápidamente, el color de LED cambia cada 5 segundos. Cuando la luz de LED está en color verde suelta el botón y soporta a las bolas luminosas verdes, y cuando está en color roj</w:t>
      </w:r>
      <w:r w:rsidR="00506156">
        <w:rPr>
          <w:lang w:val="es-ES"/>
        </w:rPr>
        <w:t>o</w:t>
      </w:r>
      <w:r w:rsidR="00AF109C" w:rsidRPr="00AF109C">
        <w:rPr>
          <w:lang w:val="es-ES"/>
        </w:rPr>
        <w:t>, soporta entonces a las bolas luminosas rojas.</w:t>
      </w:r>
    </w:p>
    <w:p w:rsidR="008A2531" w:rsidRPr="000339DC" w:rsidRDefault="008A2531" w:rsidP="00EC65F2">
      <w:pPr>
        <w:jc w:val="both"/>
        <w:rPr>
          <w:lang w:val="es-ES"/>
        </w:rPr>
      </w:pPr>
      <w:r w:rsidRPr="000339DC">
        <w:rPr>
          <w:rFonts w:hint="eastAsia"/>
          <w:lang w:val="es-ES"/>
        </w:rPr>
        <w:t>6</w:t>
      </w:r>
      <w:r w:rsidR="000339DC" w:rsidRPr="000339DC">
        <w:rPr>
          <w:lang w:val="es-ES"/>
        </w:rPr>
        <w:t>. Instalar la APP ACETECH y conecta con el móvil:</w:t>
      </w:r>
    </w:p>
    <w:p w:rsidR="008A2531" w:rsidRPr="000339DC" w:rsidRDefault="008A2531" w:rsidP="00EC65F2">
      <w:pPr>
        <w:ind w:left="-709"/>
        <w:jc w:val="both"/>
        <w:rPr>
          <w:lang w:val="es-ES"/>
        </w:rPr>
      </w:pPr>
      <w:r>
        <w:rPr>
          <w:noProof/>
        </w:rPr>
        <w:drawing>
          <wp:anchor distT="0" distB="0" distL="114300" distR="114300" simplePos="0" relativeHeight="251659264" behindDoc="1" locked="0" layoutInCell="1" allowOverlap="1" wp14:anchorId="156ED21F" wp14:editId="577F9AC2">
            <wp:simplePos x="0" y="0"/>
            <wp:positionH relativeFrom="margin">
              <wp:align>left</wp:align>
            </wp:positionH>
            <wp:positionV relativeFrom="paragraph">
              <wp:posOffset>165100</wp:posOffset>
            </wp:positionV>
            <wp:extent cx="3594584" cy="3340100"/>
            <wp:effectExtent l="0" t="0" r="0" b="0"/>
            <wp:wrapNone/>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19"/>
                        </a:ext>
                      </a:extLst>
                    </a:blip>
                    <a:stretch>
                      <a:fillRect/>
                    </a:stretch>
                  </pic:blipFill>
                  <pic:spPr>
                    <a:xfrm>
                      <a:off x="0" y="0"/>
                      <a:ext cx="3594584" cy="3340100"/>
                    </a:xfrm>
                    <a:prstGeom prst="rect">
                      <a:avLst/>
                    </a:prstGeom>
                  </pic:spPr>
                </pic:pic>
              </a:graphicData>
            </a:graphic>
          </wp:anchor>
        </w:drawing>
      </w:r>
      <w:r w:rsidRPr="000339DC">
        <w:rPr>
          <w:rFonts w:hint="eastAsia"/>
          <w:lang w:val="es-ES"/>
        </w:rPr>
        <w:t xml:space="preserve">        A.</w:t>
      </w:r>
      <w:r w:rsidR="000339DC" w:rsidRPr="000339DC">
        <w:rPr>
          <w:rFonts w:hint="eastAsia"/>
          <w:lang w:val="es-ES"/>
        </w:rPr>
        <w:t>E</w:t>
      </w:r>
      <w:r w:rsidR="000339DC" w:rsidRPr="000339DC">
        <w:rPr>
          <w:lang w:val="es-ES"/>
        </w:rPr>
        <w:t xml:space="preserve">nciende el </w:t>
      </w:r>
      <w:r w:rsidRPr="000339DC">
        <w:rPr>
          <w:rFonts w:hint="eastAsia"/>
          <w:lang w:val="es-ES"/>
        </w:rPr>
        <w:t>Lighter B</w:t>
      </w:r>
      <w:r w:rsidR="000339DC" w:rsidRPr="000339DC">
        <w:rPr>
          <w:lang w:val="es-ES"/>
        </w:rPr>
        <w:t>T</w:t>
      </w:r>
    </w:p>
    <w:p w:rsidR="008A2531" w:rsidRPr="000339DC" w:rsidRDefault="008A2531" w:rsidP="00EC65F2">
      <w:pPr>
        <w:ind w:left="-709"/>
        <w:jc w:val="both"/>
        <w:rPr>
          <w:lang w:val="es-ES"/>
        </w:rPr>
      </w:pPr>
      <w:r w:rsidRPr="000339DC">
        <w:rPr>
          <w:rFonts w:hint="eastAsia"/>
          <w:lang w:val="es-ES"/>
        </w:rPr>
        <w:t xml:space="preserve">        B.</w:t>
      </w:r>
      <w:r w:rsidR="000339DC" w:rsidRPr="000339DC">
        <w:rPr>
          <w:lang w:val="es-ES"/>
        </w:rPr>
        <w:t>Descarga la APP en la siguiente página web (Busca: AceSoft)</w:t>
      </w:r>
    </w:p>
    <w:p w:rsidR="008A2531" w:rsidRPr="00FB7969" w:rsidRDefault="00014458" w:rsidP="00EC65F2">
      <w:pPr>
        <w:jc w:val="both"/>
        <w:rPr>
          <w:lang w:val="es-ES"/>
        </w:rPr>
      </w:pPr>
      <w:r w:rsidRPr="00FB7969">
        <w:rPr>
          <w:rFonts w:hint="eastAsia"/>
          <w:szCs w:val="24"/>
          <w:lang w:val="es-ES"/>
        </w:rPr>
        <w:t>*</w:t>
      </w:r>
      <w:r w:rsidR="000339DC" w:rsidRPr="00FB7969">
        <w:rPr>
          <w:rFonts w:hint="eastAsia"/>
          <w:szCs w:val="24"/>
          <w:lang w:val="es-ES"/>
        </w:rPr>
        <w:t>A</w:t>
      </w:r>
      <w:r w:rsidR="000339DC" w:rsidRPr="00FB7969">
        <w:rPr>
          <w:szCs w:val="24"/>
          <w:lang w:val="es-ES"/>
        </w:rPr>
        <w:t>dvertencia</w:t>
      </w:r>
      <w:r w:rsidR="008A2531" w:rsidRPr="00FB7969">
        <w:rPr>
          <w:rFonts w:hint="eastAsia"/>
          <w:szCs w:val="24"/>
          <w:lang w:val="es-ES"/>
        </w:rPr>
        <w:t>:</w:t>
      </w:r>
    </w:p>
    <w:p w:rsidR="008A2531" w:rsidRPr="00FB7969" w:rsidRDefault="00FB7969" w:rsidP="00EC65F2">
      <w:pPr>
        <w:jc w:val="both"/>
        <w:rPr>
          <w:szCs w:val="24"/>
          <w:lang w:val="es-ES"/>
        </w:rPr>
      </w:pPr>
      <w:r w:rsidRPr="00FB7969">
        <w:rPr>
          <w:szCs w:val="24"/>
          <w:lang w:val="es-ES"/>
        </w:rPr>
        <w:t xml:space="preserve">Después de descargar la APP a través del sistema </w:t>
      </w:r>
      <w:r w:rsidR="00953CBC">
        <w:rPr>
          <w:szCs w:val="24"/>
          <w:lang w:val="es-ES"/>
        </w:rPr>
        <w:t xml:space="preserve">de </w:t>
      </w:r>
      <w:r w:rsidRPr="00FB7969">
        <w:rPr>
          <w:szCs w:val="24"/>
          <w:lang w:val="es-ES"/>
        </w:rPr>
        <w:t>Android, cuando el sistema aparece “Permite que AceSoft guarde los datos de localización de este dispositivo?” y “AceSoft requiere activar la función de bluetooth”, por favor pincha “Aceptar”</w:t>
      </w:r>
    </w:p>
    <w:p w:rsidR="008A2531" w:rsidRPr="00FB7969" w:rsidRDefault="008A2531" w:rsidP="008A2531">
      <w:pPr>
        <w:rPr>
          <w:szCs w:val="24"/>
          <w:lang w:val="es-ES"/>
        </w:rPr>
      </w:pPr>
    </w:p>
    <w:p w:rsidR="008A2531" w:rsidRPr="00FB7969" w:rsidRDefault="008A2531" w:rsidP="008A2531">
      <w:pPr>
        <w:rPr>
          <w:lang w:val="es-ES"/>
        </w:rPr>
      </w:pPr>
    </w:p>
    <w:p w:rsidR="00014458" w:rsidRPr="00FB7969" w:rsidRDefault="00014458" w:rsidP="008A2531">
      <w:pPr>
        <w:rPr>
          <w:lang w:val="es-ES"/>
        </w:rPr>
      </w:pPr>
    </w:p>
    <w:p w:rsidR="008A3882" w:rsidRPr="00FB7969" w:rsidRDefault="008A3882" w:rsidP="008A2531">
      <w:pPr>
        <w:rPr>
          <w:lang w:val="es-ES"/>
        </w:rPr>
      </w:pPr>
    </w:p>
    <w:p w:rsidR="008A2531" w:rsidRPr="00B614CC" w:rsidRDefault="008A2531" w:rsidP="008A2531">
      <w:pPr>
        <w:rPr>
          <w:lang w:val="es-ES"/>
        </w:rPr>
      </w:pPr>
      <w:r w:rsidRPr="00B614CC">
        <w:rPr>
          <w:rFonts w:hint="eastAsia"/>
          <w:lang w:val="es-ES"/>
        </w:rPr>
        <w:t>C.</w:t>
      </w:r>
      <w:r w:rsidR="00B614CC" w:rsidRPr="00B614CC">
        <w:rPr>
          <w:lang w:val="es-ES"/>
        </w:rPr>
        <w:t>Una vez termina la instalación abre la APP, cuando el móvil encuentr</w:t>
      </w:r>
      <w:r w:rsidR="00953CBC">
        <w:rPr>
          <w:lang w:val="es-ES"/>
        </w:rPr>
        <w:t>a</w:t>
      </w:r>
      <w:r w:rsidR="00B614CC" w:rsidRPr="00B614CC">
        <w:rPr>
          <w:lang w:val="es-ES"/>
        </w:rPr>
        <w:t xml:space="preserve"> el dispositivo, pincha el dibujo de selección del dispositivo para entrar en la pantalla de enlazar.</w:t>
      </w:r>
    </w:p>
    <w:p w:rsidR="008A2531" w:rsidRPr="00B614CC" w:rsidRDefault="00014458" w:rsidP="00EC65F2">
      <w:pPr>
        <w:jc w:val="both"/>
        <w:rPr>
          <w:lang w:val="es-ES"/>
        </w:rPr>
      </w:pPr>
      <w:r w:rsidRPr="00B614CC">
        <w:rPr>
          <w:rFonts w:hint="eastAsia"/>
          <w:lang w:val="es-ES"/>
        </w:rPr>
        <w:t>*</w:t>
      </w:r>
      <w:r w:rsidR="00B614CC" w:rsidRPr="00B614CC">
        <w:rPr>
          <w:lang w:val="es-ES"/>
        </w:rPr>
        <w:t xml:space="preserve">Especificación: Los últimos 3 números que aparece en la pantalla son los </w:t>
      </w:r>
      <w:r w:rsidR="00A92127">
        <w:rPr>
          <w:lang w:val="es-ES"/>
        </w:rPr>
        <w:t xml:space="preserve">últimos </w:t>
      </w:r>
      <w:r w:rsidR="00AE0B9F">
        <w:rPr>
          <w:lang w:val="es-ES"/>
        </w:rPr>
        <w:t xml:space="preserve"> </w:t>
      </w:r>
      <w:r w:rsidR="00B614CC" w:rsidRPr="00B614CC">
        <w:rPr>
          <w:lang w:val="es-ES"/>
        </w:rPr>
        <w:t>del código de producto</w:t>
      </w:r>
    </w:p>
    <w:p w:rsidR="00014458" w:rsidRDefault="00014458" w:rsidP="00EC65F2">
      <w:pPr>
        <w:jc w:val="both"/>
      </w:pPr>
      <w:r>
        <w:rPr>
          <w:noProof/>
        </w:rPr>
        <w:drawing>
          <wp:inline distT="0" distB="0" distL="0" distR="0" wp14:anchorId="53504C36" wp14:editId="4A888A75">
            <wp:extent cx="3787074" cy="2308860"/>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21"/>
                        </a:ext>
                      </a:extLst>
                    </a:blip>
                    <a:stretch>
                      <a:fillRect/>
                    </a:stretch>
                  </pic:blipFill>
                  <pic:spPr>
                    <a:xfrm>
                      <a:off x="0" y="0"/>
                      <a:ext cx="3790865" cy="2311171"/>
                    </a:xfrm>
                    <a:prstGeom prst="rect">
                      <a:avLst/>
                    </a:prstGeom>
                  </pic:spPr>
                </pic:pic>
              </a:graphicData>
            </a:graphic>
          </wp:inline>
        </w:drawing>
      </w:r>
    </w:p>
    <w:p w:rsidR="008A2531" w:rsidRPr="002535E3" w:rsidRDefault="008A2531" w:rsidP="00EC65F2">
      <w:pPr>
        <w:jc w:val="both"/>
        <w:rPr>
          <w:lang w:val="es-ES"/>
        </w:rPr>
      </w:pPr>
      <w:r w:rsidRPr="002535E3">
        <w:rPr>
          <w:rFonts w:hint="eastAsia"/>
          <w:lang w:val="es-ES"/>
        </w:rPr>
        <w:t>D.</w:t>
      </w:r>
      <w:r w:rsidR="002535E3" w:rsidRPr="002535E3">
        <w:rPr>
          <w:lang w:val="es-ES"/>
        </w:rPr>
        <w:t>Instrucción para enlazar:  Cuando el Lighter BT y el móvil se conecta por primera vez se deben ejecutar el enlazado del dispositivo antes.</w:t>
      </w:r>
    </w:p>
    <w:p w:rsidR="008A2531" w:rsidRPr="00162B8F" w:rsidRDefault="008A2531" w:rsidP="00EC65F2">
      <w:pPr>
        <w:jc w:val="both"/>
        <w:rPr>
          <w:lang w:val="es-ES"/>
        </w:rPr>
      </w:pPr>
      <w:r w:rsidRPr="002535E3">
        <w:rPr>
          <w:rFonts w:hint="eastAsia"/>
          <w:lang w:val="es-ES"/>
        </w:rPr>
        <w:t xml:space="preserve"> </w:t>
      </w:r>
      <w:r w:rsidR="00162B8F">
        <w:rPr>
          <w:lang w:val="es-ES"/>
        </w:rPr>
        <w:t xml:space="preserve"> </w:t>
      </w:r>
      <w:r w:rsidR="00162B8F" w:rsidRPr="00162B8F">
        <w:rPr>
          <w:lang w:val="es-ES"/>
        </w:rPr>
        <w:t>Sigue por favor la indicación de la pantalla del móvil y aprieta el botón de alimentación de Lighter BT para enlazar.</w:t>
      </w:r>
    </w:p>
    <w:p w:rsidR="008A2531" w:rsidRPr="00D92961" w:rsidRDefault="008A2531" w:rsidP="008A2531">
      <w:pPr>
        <w:rPr>
          <w:lang w:val="es-ES"/>
        </w:rPr>
      </w:pPr>
      <w:r w:rsidRPr="00D92961">
        <w:rPr>
          <w:rFonts w:hint="eastAsia"/>
          <w:lang w:val="es-ES"/>
        </w:rPr>
        <w:t>E.</w:t>
      </w:r>
      <w:r w:rsidR="00D92961" w:rsidRPr="00D92961">
        <w:rPr>
          <w:lang w:val="es-ES"/>
        </w:rPr>
        <w:t>Una vez termina el enlazado se puede entrar en la pantalla de medidor de velocidad.</w:t>
      </w:r>
    </w:p>
    <w:p w:rsidR="00014458" w:rsidRPr="00166ADE" w:rsidRDefault="00014458" w:rsidP="00EC65F2">
      <w:pPr>
        <w:jc w:val="both"/>
        <w:rPr>
          <w:lang w:val="es-ES"/>
        </w:rPr>
      </w:pPr>
      <w:r w:rsidRPr="00166ADE">
        <w:rPr>
          <w:rFonts w:hint="eastAsia"/>
          <w:lang w:val="es-ES"/>
        </w:rPr>
        <w:t>*</w:t>
      </w:r>
      <w:r w:rsidR="00166ADE" w:rsidRPr="00166ADE">
        <w:rPr>
          <w:lang w:val="es-ES"/>
        </w:rPr>
        <w:t>Advertencia: Activa por favor el Speed (El color verde significa</w:t>
      </w:r>
      <w:r w:rsidR="00AE0B9F">
        <w:rPr>
          <w:lang w:val="es-ES"/>
        </w:rPr>
        <w:t xml:space="preserve"> que está</w:t>
      </w:r>
      <w:r w:rsidR="00166ADE" w:rsidRPr="00166ADE">
        <w:rPr>
          <w:lang w:val="es-ES"/>
        </w:rPr>
        <w:t xml:space="preserve"> activado)</w:t>
      </w:r>
    </w:p>
    <w:p w:rsidR="008A2531" w:rsidRPr="003C5A07" w:rsidRDefault="008A2531" w:rsidP="00EC65F2">
      <w:pPr>
        <w:jc w:val="both"/>
        <w:rPr>
          <w:lang w:val="es-ES"/>
        </w:rPr>
      </w:pPr>
      <w:r w:rsidRPr="003C5A07">
        <w:rPr>
          <w:rFonts w:hint="eastAsia"/>
          <w:lang w:val="es-ES"/>
        </w:rPr>
        <w:t>7.</w:t>
      </w:r>
      <w:r w:rsidR="003C5A07" w:rsidRPr="003C5A07">
        <w:rPr>
          <w:lang w:val="es-ES"/>
        </w:rPr>
        <w:t xml:space="preserve"> Instrucción para activar el apagado automático y cancelar las configuraciones: (Configuración predeterminado: el apagado automático)</w:t>
      </w:r>
    </w:p>
    <w:p w:rsidR="008A2531" w:rsidRPr="00E6302D" w:rsidRDefault="008A2531" w:rsidP="00EC65F2">
      <w:pPr>
        <w:jc w:val="both"/>
        <w:rPr>
          <w:lang w:val="es-ES"/>
        </w:rPr>
      </w:pPr>
      <w:r w:rsidRPr="003C5A07">
        <w:rPr>
          <w:rFonts w:hint="eastAsia"/>
          <w:lang w:val="es-ES"/>
        </w:rPr>
        <w:t xml:space="preserve">  </w:t>
      </w:r>
      <w:r w:rsidR="00E6302D" w:rsidRPr="00E6302D">
        <w:rPr>
          <w:lang w:val="es-ES"/>
        </w:rPr>
        <w:t xml:space="preserve">Cuando está apagado, </w:t>
      </w:r>
      <w:r w:rsidR="00CC7AAC">
        <w:rPr>
          <w:lang w:val="es-ES"/>
        </w:rPr>
        <w:t>mantiene</w:t>
      </w:r>
      <w:r w:rsidR="00E6302D" w:rsidRPr="00E6302D">
        <w:rPr>
          <w:lang w:val="es-ES"/>
        </w:rPr>
        <w:t xml:space="preserve"> el botón de alimentación </w:t>
      </w:r>
      <w:r w:rsidR="00CC7AAC">
        <w:rPr>
          <w:lang w:val="es-ES"/>
        </w:rPr>
        <w:t>apretado</w:t>
      </w:r>
      <w:r w:rsidR="00E6302D" w:rsidRPr="00E6302D">
        <w:rPr>
          <w:lang w:val="es-ES"/>
        </w:rPr>
        <w:t xml:space="preserve"> durante 3 segundos.</w:t>
      </w:r>
      <w:r w:rsidR="00DA2136">
        <w:rPr>
          <w:lang w:val="es-ES"/>
        </w:rPr>
        <w:t xml:space="preserve"> </w:t>
      </w:r>
    </w:p>
    <w:p w:rsidR="008A2531" w:rsidRPr="00DA2136" w:rsidRDefault="00D531EE" w:rsidP="00EC65F2">
      <w:pPr>
        <w:jc w:val="both"/>
        <w:rPr>
          <w:lang w:val="es-ES"/>
        </w:rPr>
      </w:pPr>
      <w:r w:rsidRPr="00E6302D">
        <w:rPr>
          <w:rFonts w:hint="eastAsia"/>
          <w:lang w:val="es-ES"/>
        </w:rPr>
        <w:t xml:space="preserve">  </w:t>
      </w:r>
      <w:r w:rsidR="001B0373">
        <w:rPr>
          <w:rFonts w:hint="eastAsia"/>
          <w:lang w:val="es-ES"/>
        </w:rPr>
        <w:t xml:space="preserve">  </w:t>
      </w:r>
      <w:r w:rsidR="008A2531" w:rsidRPr="00DA2136">
        <w:rPr>
          <w:rFonts w:hint="eastAsia"/>
          <w:lang w:val="es-ES"/>
        </w:rPr>
        <w:t>A.</w:t>
      </w:r>
      <w:r w:rsidR="001B0373">
        <w:rPr>
          <w:rFonts w:hint="eastAsia"/>
          <w:lang w:val="es-ES"/>
        </w:rPr>
        <w:t xml:space="preserve"> </w:t>
      </w:r>
      <w:r w:rsidR="00DA2136" w:rsidRPr="00DA2136">
        <w:rPr>
          <w:lang w:val="es-ES"/>
        </w:rPr>
        <w:t>Cuando la luz de alimentación está encendida y se parpadea cada segundo, se activa entonces la función de apagado automático.</w:t>
      </w:r>
    </w:p>
    <w:p w:rsidR="008A2531" w:rsidRPr="00DF1EB1" w:rsidRDefault="008A2531" w:rsidP="00EC65F2">
      <w:pPr>
        <w:jc w:val="both"/>
        <w:rPr>
          <w:lang w:val="es-ES"/>
        </w:rPr>
      </w:pPr>
      <w:r w:rsidRPr="00DA2136">
        <w:rPr>
          <w:rFonts w:hint="eastAsia"/>
          <w:lang w:val="es-ES"/>
        </w:rPr>
        <w:t xml:space="preserve">    </w:t>
      </w:r>
      <w:r w:rsidRPr="00DF1EB1">
        <w:rPr>
          <w:rFonts w:hint="eastAsia"/>
          <w:lang w:val="es-ES"/>
        </w:rPr>
        <w:t xml:space="preserve">B. </w:t>
      </w:r>
      <w:r w:rsidR="00DF1EB1" w:rsidRPr="00DF1EB1">
        <w:rPr>
          <w:lang w:val="es-ES"/>
        </w:rPr>
        <w:t>Cuando la luz de alimentación está encendida y se parpadea cada 2 segundos, se cancela la función de apagado automático.</w:t>
      </w:r>
      <w:r w:rsidR="00DF1EB1">
        <w:rPr>
          <w:lang w:val="es-ES"/>
        </w:rPr>
        <w:t xml:space="preserve"> </w:t>
      </w:r>
    </w:p>
    <w:p w:rsidR="008A2531" w:rsidRPr="009A1BF0" w:rsidRDefault="008A2531" w:rsidP="008A2531">
      <w:pPr>
        <w:rPr>
          <w:lang w:val="es-ES"/>
        </w:rPr>
      </w:pPr>
      <w:r w:rsidRPr="00DF1EB1">
        <w:rPr>
          <w:rFonts w:hint="eastAsia"/>
          <w:lang w:val="es-ES"/>
        </w:rPr>
        <w:t xml:space="preserve">    </w:t>
      </w:r>
      <w:r w:rsidR="009A1BF0" w:rsidRPr="009A1BF0">
        <w:rPr>
          <w:lang w:val="es-ES"/>
        </w:rPr>
        <w:t>Después de configurar se guarda automáticamente la configuración.</w:t>
      </w:r>
    </w:p>
    <w:p w:rsidR="00014458" w:rsidRPr="009A1BF0" w:rsidRDefault="00014458" w:rsidP="008A2531">
      <w:pPr>
        <w:rPr>
          <w:lang w:val="es-ES"/>
        </w:rPr>
      </w:pPr>
      <w:r>
        <w:rPr>
          <w:noProof/>
        </w:rPr>
        <w:drawing>
          <wp:anchor distT="0" distB="0" distL="114300" distR="114300" simplePos="0" relativeHeight="251660288" behindDoc="1" locked="0" layoutInCell="1" allowOverlap="1" wp14:anchorId="1FB23F95" wp14:editId="143DE896">
            <wp:simplePos x="0" y="0"/>
            <wp:positionH relativeFrom="column">
              <wp:posOffset>0</wp:posOffset>
            </wp:positionH>
            <wp:positionV relativeFrom="paragraph">
              <wp:posOffset>44450</wp:posOffset>
            </wp:positionV>
            <wp:extent cx="2397125" cy="1517650"/>
            <wp:effectExtent l="0" t="0" r="0" b="0"/>
            <wp:wrapSquare wrapText="bothSides"/>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5="http://schemas.microsoft.com/office/word/2012/wordml" xmlns:w16cid="http://schemas.microsoft.com/office/word/2016/wordml/cid" xmlns:w16se="http://schemas.microsoft.com/office/word/2015/wordml/symex" xmlns:asvg="http://schemas.microsoft.com/office/drawing/2016/SVG/main" r:embed="rId23"/>
                        </a:ext>
                      </a:extLst>
                    </a:blip>
                    <a:stretch>
                      <a:fillRect/>
                    </a:stretch>
                  </pic:blipFill>
                  <pic:spPr>
                    <a:xfrm>
                      <a:off x="0" y="0"/>
                      <a:ext cx="2397125" cy="1517650"/>
                    </a:xfrm>
                    <a:prstGeom prst="rect">
                      <a:avLst/>
                    </a:prstGeom>
                  </pic:spPr>
                </pic:pic>
              </a:graphicData>
            </a:graphic>
          </wp:anchor>
        </w:drawing>
      </w:r>
    </w:p>
    <w:p w:rsidR="00014458" w:rsidRPr="00552712" w:rsidRDefault="00014458" w:rsidP="00014458">
      <w:pPr>
        <w:rPr>
          <w:lang w:val="es-ES"/>
        </w:rPr>
      </w:pPr>
      <w:r w:rsidRPr="00552712">
        <w:rPr>
          <w:rFonts w:hint="eastAsia"/>
          <w:lang w:val="es-ES"/>
        </w:rPr>
        <w:t>*</w:t>
      </w:r>
      <w:r w:rsidR="00552712" w:rsidRPr="00552712">
        <w:rPr>
          <w:lang w:val="es-ES"/>
        </w:rPr>
        <w:t>Cuando está apagado, aprieta durante 3 segundos</w:t>
      </w:r>
    </w:p>
    <w:p w:rsidR="00014458" w:rsidRPr="00552712" w:rsidRDefault="00014458" w:rsidP="00014458">
      <w:pPr>
        <w:rPr>
          <w:lang w:val="es-ES"/>
        </w:rPr>
      </w:pPr>
      <w:r w:rsidRPr="00552712">
        <w:rPr>
          <w:rFonts w:hint="eastAsia"/>
          <w:lang w:val="es-ES"/>
        </w:rPr>
        <w:t>*</w:t>
      </w:r>
      <w:r w:rsidR="00552712" w:rsidRPr="00552712">
        <w:rPr>
          <w:lang w:val="es-ES"/>
        </w:rPr>
        <w:t>El botón de alimentación</w:t>
      </w:r>
    </w:p>
    <w:p w:rsidR="00014458" w:rsidRPr="00552712" w:rsidRDefault="00014458" w:rsidP="00014458">
      <w:pPr>
        <w:rPr>
          <w:lang w:val="es-ES"/>
        </w:rPr>
      </w:pPr>
      <w:r w:rsidRPr="00552712">
        <w:rPr>
          <w:rFonts w:hint="eastAsia"/>
          <w:lang w:val="es-ES"/>
        </w:rPr>
        <w:t>*</w:t>
      </w:r>
      <w:r w:rsidR="00552712" w:rsidRPr="00552712">
        <w:rPr>
          <w:lang w:val="es-ES"/>
        </w:rPr>
        <w:t>El indicador LED de alimentación</w:t>
      </w:r>
      <w:r w:rsidR="00974533">
        <w:rPr>
          <w:lang w:val="es-ES"/>
        </w:rPr>
        <w:t xml:space="preserve"> </w:t>
      </w:r>
    </w:p>
    <w:p w:rsidR="00382E50" w:rsidRDefault="00382E50" w:rsidP="008A2531">
      <w:pPr>
        <w:rPr>
          <w:lang w:val="es-ES"/>
        </w:rPr>
      </w:pPr>
    </w:p>
    <w:p w:rsidR="008A2531" w:rsidRPr="00974533" w:rsidRDefault="008A2531" w:rsidP="008A2531">
      <w:pPr>
        <w:rPr>
          <w:lang w:val="es-ES"/>
        </w:rPr>
      </w:pPr>
      <w:r w:rsidRPr="00974533">
        <w:rPr>
          <w:rFonts w:hint="eastAsia"/>
          <w:lang w:val="es-ES"/>
        </w:rPr>
        <w:lastRenderedPageBreak/>
        <w:t>8.</w:t>
      </w:r>
      <w:r w:rsidR="00974533" w:rsidRPr="00974533">
        <w:rPr>
          <w:lang w:val="es-ES"/>
        </w:rPr>
        <w:t xml:space="preserve"> Cuando la función de apagado automático está activada, si el Lighter BT está inactivo durante 40 minutos, se apaga automáticamente</w:t>
      </w:r>
    </w:p>
    <w:p w:rsidR="008A2531" w:rsidRPr="00923BC2" w:rsidRDefault="008A2531" w:rsidP="00EC65F2">
      <w:pPr>
        <w:jc w:val="both"/>
        <w:rPr>
          <w:lang w:val="es-ES"/>
        </w:rPr>
      </w:pPr>
      <w:r w:rsidRPr="00923BC2">
        <w:rPr>
          <w:rFonts w:hint="eastAsia"/>
          <w:lang w:val="es-ES"/>
        </w:rPr>
        <w:t>9.</w:t>
      </w:r>
      <w:r w:rsidR="00923BC2" w:rsidRPr="00923BC2">
        <w:rPr>
          <w:lang w:val="es-ES"/>
        </w:rPr>
        <w:t xml:space="preserve"> Cuando </w:t>
      </w:r>
      <w:r w:rsidR="009920B6">
        <w:rPr>
          <w:lang w:val="es-ES"/>
        </w:rPr>
        <w:t xml:space="preserve">no </w:t>
      </w:r>
      <w:r w:rsidR="00923BC2" w:rsidRPr="00923BC2">
        <w:rPr>
          <w:lang w:val="es-ES"/>
        </w:rPr>
        <w:t>está usando, aprieta el botón de alimentación para apagar y el indicador LED se apaga</w:t>
      </w:r>
      <w:r w:rsidR="006C3798">
        <w:rPr>
          <w:lang w:val="es-ES"/>
        </w:rPr>
        <w:t xml:space="preserve"> </w:t>
      </w:r>
    </w:p>
    <w:p w:rsidR="008A2531" w:rsidRPr="006C3798" w:rsidRDefault="008A2531" w:rsidP="00EC65F2">
      <w:pPr>
        <w:jc w:val="both"/>
        <w:rPr>
          <w:lang w:val="es-ES"/>
        </w:rPr>
      </w:pPr>
      <w:r w:rsidRPr="006C3798">
        <w:rPr>
          <w:rFonts w:hint="eastAsia"/>
          <w:lang w:val="es-ES"/>
        </w:rPr>
        <w:t>10.</w:t>
      </w:r>
      <w:r w:rsidR="006C3798" w:rsidRPr="006C3798">
        <w:rPr>
          <w:lang w:val="es-ES"/>
        </w:rPr>
        <w:t xml:space="preserve"> Cuando no se puede encender o después de encender el indicador de alimentación aparece en color rojo y se parpadea rápidamente varias veces, y después se apaga automáticamente, significa que la batería está baja, se necesita cargar.  </w:t>
      </w:r>
      <w:r w:rsidR="000E7504">
        <w:rPr>
          <w:lang w:val="es-ES"/>
        </w:rPr>
        <w:t xml:space="preserve"> </w:t>
      </w:r>
    </w:p>
    <w:p w:rsidR="008A2531" w:rsidRPr="000E7504" w:rsidRDefault="008A2531" w:rsidP="00EC65F2">
      <w:pPr>
        <w:jc w:val="both"/>
        <w:rPr>
          <w:lang w:val="es-ES"/>
        </w:rPr>
      </w:pPr>
      <w:r w:rsidRPr="000E7504">
        <w:rPr>
          <w:rFonts w:hint="eastAsia"/>
          <w:lang w:val="es-ES"/>
        </w:rPr>
        <w:t>11.</w:t>
      </w:r>
      <w:r w:rsidR="000E7504" w:rsidRPr="000E7504">
        <w:rPr>
          <w:lang w:val="es-ES"/>
        </w:rPr>
        <w:t xml:space="preserve"> Se carga al menos una vez cada 3 meses para mantener la correcta función y la vida de la batería litio</w:t>
      </w:r>
      <w:r w:rsidR="005E51E2">
        <w:rPr>
          <w:lang w:val="es-ES"/>
        </w:rPr>
        <w:t xml:space="preserve"> </w:t>
      </w:r>
    </w:p>
    <w:p w:rsidR="008A2531" w:rsidRPr="000E7504" w:rsidRDefault="008A2531" w:rsidP="00EC65F2">
      <w:pPr>
        <w:jc w:val="both"/>
        <w:rPr>
          <w:lang w:val="es-ES"/>
        </w:rPr>
      </w:pPr>
      <w:r w:rsidRPr="000E7504">
        <w:rPr>
          <w:lang w:val="es-ES"/>
        </w:rPr>
        <w:t xml:space="preserve">       </w:t>
      </w:r>
    </w:p>
    <w:p w:rsidR="008A2531" w:rsidRPr="000E7504" w:rsidRDefault="008A2531" w:rsidP="00EC65F2">
      <w:pPr>
        <w:jc w:val="both"/>
        <w:rPr>
          <w:lang w:val="es-ES"/>
        </w:rPr>
      </w:pPr>
      <w:r w:rsidRPr="000E7504">
        <w:rPr>
          <w:lang w:val="es-ES"/>
        </w:rPr>
        <w:t xml:space="preserve">     </w:t>
      </w:r>
    </w:p>
    <w:p w:rsidR="008A2531" w:rsidRPr="001F30C0" w:rsidRDefault="005E51E2" w:rsidP="00EC65F2">
      <w:pPr>
        <w:jc w:val="both"/>
        <w:rPr>
          <w:b/>
          <w:lang w:val="es-ES"/>
        </w:rPr>
      </w:pPr>
      <w:r w:rsidRPr="001F30C0">
        <w:rPr>
          <w:rFonts w:hint="eastAsia"/>
          <w:b/>
          <w:lang w:val="es-ES"/>
        </w:rPr>
        <w:t>E</w:t>
      </w:r>
      <w:r w:rsidRPr="001F30C0">
        <w:rPr>
          <w:b/>
          <w:lang w:val="es-ES"/>
        </w:rPr>
        <w:t>specificaciones</w:t>
      </w:r>
      <w:r w:rsidR="008A2531" w:rsidRPr="001F30C0">
        <w:rPr>
          <w:rFonts w:hint="eastAsia"/>
          <w:b/>
          <w:lang w:val="es-ES"/>
        </w:rPr>
        <w:t xml:space="preserve"> :</w:t>
      </w:r>
    </w:p>
    <w:p w:rsidR="008A2531" w:rsidRPr="001F30C0" w:rsidRDefault="00BF4A27" w:rsidP="00EC65F2">
      <w:pPr>
        <w:jc w:val="both"/>
        <w:rPr>
          <w:lang w:val="es-ES"/>
        </w:rPr>
      </w:pPr>
      <w:r w:rsidRPr="001F30C0">
        <w:rPr>
          <w:rFonts w:hint="eastAsia"/>
          <w:lang w:val="es-ES"/>
        </w:rPr>
        <w:t>*</w:t>
      </w:r>
      <w:r w:rsidR="008A2531" w:rsidRPr="001F30C0">
        <w:rPr>
          <w:rFonts w:hint="eastAsia"/>
          <w:lang w:val="es-ES"/>
        </w:rPr>
        <w:t xml:space="preserve"> </w:t>
      </w:r>
      <w:r w:rsidR="001F30C0" w:rsidRPr="001F30C0">
        <w:rPr>
          <w:lang w:val="es-ES"/>
        </w:rPr>
        <w:t>Soporta a las bolas luminosas verdes y rojas.</w:t>
      </w:r>
    </w:p>
    <w:p w:rsidR="008A2531" w:rsidRPr="001F30C0" w:rsidRDefault="00BF4A27" w:rsidP="00EC65F2">
      <w:pPr>
        <w:jc w:val="both"/>
        <w:rPr>
          <w:lang w:val="es-ES"/>
        </w:rPr>
      </w:pPr>
      <w:r w:rsidRPr="001F30C0">
        <w:rPr>
          <w:rFonts w:hint="eastAsia"/>
          <w:lang w:val="es-ES"/>
        </w:rPr>
        <w:t>*</w:t>
      </w:r>
      <w:r w:rsidR="008A2531" w:rsidRPr="001F30C0">
        <w:rPr>
          <w:rFonts w:hint="eastAsia"/>
          <w:lang w:val="es-ES"/>
        </w:rPr>
        <w:t xml:space="preserve"> </w:t>
      </w:r>
      <w:r w:rsidR="001F30C0" w:rsidRPr="001F30C0">
        <w:rPr>
          <w:lang w:val="es-ES"/>
        </w:rPr>
        <w:t>Soporta 35PRS cadencia de tiro.</w:t>
      </w:r>
    </w:p>
    <w:p w:rsidR="008A2531" w:rsidRPr="001F30C0" w:rsidRDefault="00BF4A27" w:rsidP="00EC65F2">
      <w:pPr>
        <w:jc w:val="both"/>
        <w:rPr>
          <w:lang w:val="es-ES"/>
        </w:rPr>
      </w:pPr>
      <w:r w:rsidRPr="001F30C0">
        <w:rPr>
          <w:rFonts w:hint="eastAsia"/>
          <w:lang w:val="es-ES"/>
        </w:rPr>
        <w:t>*</w:t>
      </w:r>
      <w:r w:rsidR="008A2531" w:rsidRPr="001F30C0">
        <w:rPr>
          <w:rFonts w:hint="eastAsia"/>
          <w:lang w:val="es-ES"/>
        </w:rPr>
        <w:t xml:space="preserve"> </w:t>
      </w:r>
      <w:r w:rsidR="001F30C0" w:rsidRPr="001F30C0">
        <w:rPr>
          <w:lang w:val="es-ES"/>
        </w:rPr>
        <w:t xml:space="preserve">Batería </w:t>
      </w:r>
      <w:r w:rsidR="009D568C">
        <w:rPr>
          <w:lang w:val="es-ES"/>
        </w:rPr>
        <w:t>LiPo</w:t>
      </w:r>
      <w:r w:rsidR="001F30C0" w:rsidRPr="001F30C0">
        <w:rPr>
          <w:lang w:val="es-ES"/>
        </w:rPr>
        <w:t xml:space="preserve"> incorporado, tiempo de carga 2 horas.</w:t>
      </w:r>
    </w:p>
    <w:p w:rsidR="008A2531" w:rsidRPr="001F30C0" w:rsidRDefault="00BF4A27" w:rsidP="00EC65F2">
      <w:pPr>
        <w:jc w:val="both"/>
        <w:rPr>
          <w:lang w:val="es-ES"/>
        </w:rPr>
      </w:pPr>
      <w:r w:rsidRPr="001F30C0">
        <w:rPr>
          <w:rFonts w:hint="eastAsia"/>
          <w:lang w:val="es-ES"/>
        </w:rPr>
        <w:t>*</w:t>
      </w:r>
      <w:r w:rsidR="008A2531" w:rsidRPr="001F30C0">
        <w:rPr>
          <w:rFonts w:hint="eastAsia"/>
          <w:lang w:val="es-ES"/>
        </w:rPr>
        <w:t xml:space="preserve"> </w:t>
      </w:r>
      <w:r w:rsidR="001F30C0" w:rsidRPr="001F30C0">
        <w:rPr>
          <w:lang w:val="es-ES"/>
        </w:rPr>
        <w:t>Una vez cargado se puede disparar 30,000 bolas luminosas.</w:t>
      </w:r>
    </w:p>
    <w:p w:rsidR="008A2531" w:rsidRPr="0087121A" w:rsidRDefault="00BF4A27" w:rsidP="008A2531">
      <w:pPr>
        <w:rPr>
          <w:lang w:val="es-ES"/>
        </w:rPr>
      </w:pPr>
      <w:r w:rsidRPr="0087121A">
        <w:rPr>
          <w:rFonts w:hint="eastAsia"/>
          <w:lang w:val="es-ES"/>
        </w:rPr>
        <w:t>*</w:t>
      </w:r>
      <w:r w:rsidR="008A2531" w:rsidRPr="0087121A">
        <w:rPr>
          <w:rFonts w:hint="eastAsia"/>
          <w:lang w:val="es-ES"/>
        </w:rPr>
        <w:t xml:space="preserve"> </w:t>
      </w:r>
      <w:r w:rsidR="0087121A" w:rsidRPr="0087121A">
        <w:rPr>
          <w:lang w:val="es-ES"/>
        </w:rPr>
        <w:t>El indicador LED de la capacidad eléctrica y de alimentación.</w:t>
      </w:r>
      <w:r w:rsidR="0087121A">
        <w:rPr>
          <w:lang w:val="es-ES"/>
        </w:rPr>
        <w:t xml:space="preserve"> </w:t>
      </w:r>
    </w:p>
    <w:p w:rsidR="008A2531" w:rsidRPr="0087121A" w:rsidRDefault="00BF4A27" w:rsidP="008A2531">
      <w:pPr>
        <w:rPr>
          <w:lang w:val="es-ES"/>
        </w:rPr>
      </w:pPr>
      <w:r w:rsidRPr="0087121A">
        <w:rPr>
          <w:rFonts w:hint="eastAsia"/>
          <w:lang w:val="es-ES"/>
        </w:rPr>
        <w:t>*</w:t>
      </w:r>
      <w:r w:rsidR="008A2531" w:rsidRPr="0087121A">
        <w:rPr>
          <w:rFonts w:hint="eastAsia"/>
          <w:lang w:val="es-ES"/>
        </w:rPr>
        <w:t xml:space="preserve"> FCC, CE, ROHS</w:t>
      </w:r>
    </w:p>
    <w:p w:rsidR="008A2531" w:rsidRPr="0087121A" w:rsidRDefault="00BF4A27" w:rsidP="008A2531">
      <w:pPr>
        <w:rPr>
          <w:lang w:val="es-ES"/>
        </w:rPr>
      </w:pPr>
      <w:r w:rsidRPr="0087121A">
        <w:rPr>
          <w:rFonts w:hint="eastAsia"/>
          <w:lang w:val="es-ES"/>
        </w:rPr>
        <w:t>*</w:t>
      </w:r>
      <w:r w:rsidR="008A2531" w:rsidRPr="0087121A">
        <w:rPr>
          <w:rFonts w:hint="eastAsia"/>
          <w:lang w:val="es-ES"/>
        </w:rPr>
        <w:t xml:space="preserve"> </w:t>
      </w:r>
      <w:r w:rsidR="0087121A" w:rsidRPr="0087121A">
        <w:rPr>
          <w:lang w:val="es-ES"/>
        </w:rPr>
        <w:t>Medida: 34,5mm de diámetro, 100,5mm de longitud</w:t>
      </w:r>
    </w:p>
    <w:p w:rsidR="008A2531" w:rsidRPr="002C2ACB" w:rsidRDefault="00BF4A27" w:rsidP="008A2531">
      <w:pPr>
        <w:rPr>
          <w:lang w:val="es-ES"/>
        </w:rPr>
      </w:pPr>
      <w:r w:rsidRPr="002C2ACB">
        <w:rPr>
          <w:rFonts w:hint="eastAsia"/>
          <w:lang w:val="es-ES"/>
        </w:rPr>
        <w:t>*</w:t>
      </w:r>
      <w:r w:rsidR="008A2531" w:rsidRPr="002C2ACB">
        <w:rPr>
          <w:rFonts w:hint="eastAsia"/>
          <w:lang w:val="es-ES"/>
        </w:rPr>
        <w:t xml:space="preserve"> </w:t>
      </w:r>
      <w:r w:rsidR="002C2ACB" w:rsidRPr="002C2ACB">
        <w:rPr>
          <w:lang w:val="es-ES"/>
        </w:rPr>
        <w:t>Peso 78g</w:t>
      </w:r>
    </w:p>
    <w:p w:rsidR="008A2531" w:rsidRPr="002C2ACB" w:rsidRDefault="00BF4A27" w:rsidP="008A2531">
      <w:pPr>
        <w:rPr>
          <w:lang w:val="es-ES"/>
        </w:rPr>
      </w:pPr>
      <w:r w:rsidRPr="002C2ACB">
        <w:rPr>
          <w:rFonts w:hint="eastAsia"/>
          <w:lang w:val="es-ES"/>
        </w:rPr>
        <w:t xml:space="preserve">* </w:t>
      </w:r>
      <w:r w:rsidR="002C2ACB" w:rsidRPr="002C2ACB">
        <w:rPr>
          <w:rFonts w:hint="eastAsia"/>
          <w:lang w:val="es-ES"/>
        </w:rPr>
        <w:t>A</w:t>
      </w:r>
      <w:r w:rsidR="002C2ACB" w:rsidRPr="002C2ACB">
        <w:rPr>
          <w:lang w:val="es-ES"/>
        </w:rPr>
        <w:t>ccesorios</w:t>
      </w:r>
      <w:r w:rsidRPr="002C2ACB">
        <w:rPr>
          <w:rFonts w:hint="eastAsia"/>
          <w:lang w:val="es-ES"/>
        </w:rPr>
        <w:t>:</w:t>
      </w:r>
      <w:r w:rsidR="002C2ACB">
        <w:rPr>
          <w:lang w:val="es-ES"/>
        </w:rPr>
        <w:t xml:space="preserve"> </w:t>
      </w:r>
      <w:r w:rsidR="008A2531" w:rsidRPr="002C2ACB">
        <w:rPr>
          <w:rFonts w:hint="eastAsia"/>
          <w:lang w:val="es-ES"/>
        </w:rPr>
        <w:t>●</w:t>
      </w:r>
      <w:r w:rsidR="008A2531" w:rsidRPr="002C2ACB">
        <w:rPr>
          <w:rFonts w:hint="eastAsia"/>
          <w:lang w:val="es-ES"/>
        </w:rPr>
        <w:t xml:space="preserve"> </w:t>
      </w:r>
      <w:r w:rsidR="002C2ACB" w:rsidRPr="002C2ACB">
        <w:rPr>
          <w:lang w:val="es-ES"/>
        </w:rPr>
        <w:t xml:space="preserve">Cable </w:t>
      </w:r>
      <w:r w:rsidR="008A2531" w:rsidRPr="002C2ACB">
        <w:rPr>
          <w:rFonts w:hint="eastAsia"/>
          <w:lang w:val="es-ES"/>
        </w:rPr>
        <w:t>MicroUS</w:t>
      </w:r>
      <w:r w:rsidR="002C2ACB" w:rsidRPr="002C2ACB">
        <w:rPr>
          <w:lang w:val="es-ES"/>
        </w:rPr>
        <w:t>B</w:t>
      </w:r>
      <w:r w:rsidR="002C2ACB">
        <w:rPr>
          <w:lang w:val="es-ES"/>
        </w:rPr>
        <w:t xml:space="preserve"> x 1</w:t>
      </w:r>
      <w:r w:rsidR="008A2531" w:rsidRPr="002C2ACB">
        <w:rPr>
          <w:rFonts w:hint="eastAsia"/>
          <w:lang w:val="es-ES"/>
        </w:rPr>
        <w:t xml:space="preserve"> </w:t>
      </w:r>
    </w:p>
    <w:p w:rsidR="008A2531" w:rsidRPr="002C2ACB" w:rsidRDefault="008A2531" w:rsidP="008A2531">
      <w:pPr>
        <w:rPr>
          <w:lang w:val="es-ES"/>
        </w:rPr>
      </w:pPr>
      <w:r w:rsidRPr="002C2ACB">
        <w:rPr>
          <w:rFonts w:hint="eastAsia"/>
          <w:lang w:val="es-ES"/>
        </w:rPr>
        <w:t xml:space="preserve">         </w:t>
      </w:r>
      <w:r w:rsidR="002C2ACB">
        <w:rPr>
          <w:lang w:val="es-ES"/>
        </w:rPr>
        <w:t xml:space="preserve">  </w:t>
      </w:r>
      <w:r w:rsidR="00014458" w:rsidRPr="002C2ACB">
        <w:rPr>
          <w:rFonts w:hint="eastAsia"/>
          <w:lang w:val="es-ES"/>
        </w:rPr>
        <w:t>●</w:t>
      </w:r>
      <w:r w:rsidR="002C2ACB" w:rsidRPr="002C2ACB">
        <w:rPr>
          <w:rFonts w:hint="eastAsia"/>
          <w:lang w:val="es-ES"/>
        </w:rPr>
        <w:t xml:space="preserve"> </w:t>
      </w:r>
      <w:r w:rsidR="002C2ACB" w:rsidRPr="002C2ACB">
        <w:rPr>
          <w:lang w:val="es-ES"/>
        </w:rPr>
        <w:t>Manual de instrucción</w:t>
      </w:r>
      <w:r w:rsidR="002C2ACB">
        <w:rPr>
          <w:lang w:val="es-ES"/>
        </w:rPr>
        <w:t xml:space="preserve"> x 1</w:t>
      </w:r>
    </w:p>
    <w:p w:rsidR="008A2531" w:rsidRPr="002C2ACB" w:rsidRDefault="008A2531" w:rsidP="008A2531">
      <w:pPr>
        <w:rPr>
          <w:lang w:val="es-ES"/>
        </w:rPr>
      </w:pPr>
      <w:r w:rsidRPr="002C2ACB">
        <w:rPr>
          <w:rFonts w:hint="eastAsia"/>
          <w:lang w:val="es-ES"/>
        </w:rPr>
        <w:t xml:space="preserve">         </w:t>
      </w:r>
      <w:r w:rsidR="002C2ACB">
        <w:rPr>
          <w:lang w:val="es-ES"/>
        </w:rPr>
        <w:t xml:space="preserve">  </w:t>
      </w:r>
      <w:r w:rsidR="00014458" w:rsidRPr="002C2ACB">
        <w:rPr>
          <w:rFonts w:hint="eastAsia"/>
          <w:lang w:val="es-ES"/>
        </w:rPr>
        <w:t>●</w:t>
      </w:r>
      <w:r w:rsidR="00014458" w:rsidRPr="002C2ACB">
        <w:rPr>
          <w:rFonts w:hint="eastAsia"/>
          <w:lang w:val="es-ES"/>
        </w:rPr>
        <w:t xml:space="preserve"> </w:t>
      </w:r>
      <w:r w:rsidR="002C2ACB" w:rsidRPr="002C2ACB">
        <w:rPr>
          <w:lang w:val="es-ES"/>
        </w:rPr>
        <w:t>Adaptador x 1 (</w:t>
      </w:r>
      <w:r w:rsidR="00B01CCC" w:rsidRPr="002C2ACB">
        <w:rPr>
          <w:lang w:val="es-ES"/>
        </w:rPr>
        <w:t xml:space="preserve">M11 CW </w:t>
      </w:r>
      <w:r w:rsidR="00B01CCC">
        <w:rPr>
          <w:lang w:val="es-ES"/>
        </w:rPr>
        <w:t xml:space="preserve">/ </w:t>
      </w:r>
      <w:r w:rsidR="002C2ACB" w:rsidRPr="002C2ACB">
        <w:rPr>
          <w:lang w:val="es-ES"/>
        </w:rPr>
        <w:t>M14 CCW)</w:t>
      </w:r>
    </w:p>
    <w:p w:rsidR="00014458" w:rsidRDefault="00014458" w:rsidP="008A2531">
      <w:pPr>
        <w:rPr>
          <w:rFonts w:hint="eastAsia"/>
          <w:lang w:val="es-ES"/>
        </w:rPr>
      </w:pPr>
    </w:p>
    <w:p w:rsidR="001B0373" w:rsidRPr="002C2ACB" w:rsidRDefault="001B0373" w:rsidP="008A2531">
      <w:pPr>
        <w:rPr>
          <w:lang w:val="es-ES"/>
        </w:rPr>
      </w:pPr>
      <w:bookmarkStart w:id="0" w:name="_GoBack"/>
      <w:bookmarkEnd w:id="0"/>
    </w:p>
    <w:p w:rsidR="00014458" w:rsidRPr="00A11F8A" w:rsidRDefault="00A11F8A" w:rsidP="00014458">
      <w:pPr>
        <w:rPr>
          <w:b/>
          <w:lang w:val="es-ES"/>
        </w:rPr>
      </w:pPr>
      <w:r w:rsidRPr="00A11F8A">
        <w:rPr>
          <w:rFonts w:hint="eastAsia"/>
          <w:b/>
          <w:lang w:val="es-ES"/>
        </w:rPr>
        <w:t>G</w:t>
      </w:r>
      <w:r w:rsidRPr="00A11F8A">
        <w:rPr>
          <w:b/>
          <w:lang w:val="es-ES"/>
        </w:rPr>
        <w:t>arantía</w:t>
      </w:r>
      <w:r w:rsidR="00014458" w:rsidRPr="00A11F8A">
        <w:rPr>
          <w:rFonts w:hint="eastAsia"/>
          <w:b/>
          <w:lang w:val="es-ES"/>
        </w:rPr>
        <w:t xml:space="preserve"> </w:t>
      </w:r>
      <w:r w:rsidR="00BF4A27" w:rsidRPr="00A11F8A">
        <w:rPr>
          <w:rFonts w:hint="eastAsia"/>
          <w:b/>
          <w:lang w:val="es-ES"/>
        </w:rPr>
        <w:t>:</w:t>
      </w:r>
    </w:p>
    <w:p w:rsidR="00014458" w:rsidRPr="00A11F8A" w:rsidRDefault="00BF4A27" w:rsidP="00EC65F2">
      <w:pPr>
        <w:jc w:val="both"/>
        <w:rPr>
          <w:lang w:val="es-ES"/>
        </w:rPr>
      </w:pPr>
      <w:r w:rsidRPr="00A11F8A">
        <w:rPr>
          <w:rFonts w:hint="eastAsia"/>
          <w:lang w:val="es-ES"/>
        </w:rPr>
        <w:t>*</w:t>
      </w:r>
      <w:r w:rsidR="00014458" w:rsidRPr="00A11F8A">
        <w:rPr>
          <w:rFonts w:hint="eastAsia"/>
          <w:lang w:val="es-ES"/>
        </w:rPr>
        <w:t xml:space="preserve"> </w:t>
      </w:r>
      <w:r w:rsidR="00A11F8A" w:rsidRPr="00A11F8A">
        <w:rPr>
          <w:lang w:val="es-ES"/>
        </w:rPr>
        <w:t>Garantía durante 1 año a partir del día de compra o 15 meses después del despacho de la fábrica.</w:t>
      </w:r>
    </w:p>
    <w:p w:rsidR="00014458" w:rsidRPr="00A11F8A" w:rsidRDefault="00BF4A27" w:rsidP="00EC65F2">
      <w:pPr>
        <w:jc w:val="both"/>
        <w:rPr>
          <w:lang w:val="es-ES"/>
        </w:rPr>
      </w:pPr>
      <w:r w:rsidRPr="00A11F8A">
        <w:rPr>
          <w:rFonts w:hint="eastAsia"/>
          <w:lang w:val="es-ES"/>
        </w:rPr>
        <w:t>*</w:t>
      </w:r>
      <w:r w:rsidR="00014458" w:rsidRPr="00A11F8A">
        <w:rPr>
          <w:rFonts w:hint="eastAsia"/>
          <w:lang w:val="es-ES"/>
        </w:rPr>
        <w:t xml:space="preserve"> </w:t>
      </w:r>
      <w:r w:rsidR="00A11F8A" w:rsidRPr="00A11F8A">
        <w:rPr>
          <w:lang w:val="es-ES"/>
        </w:rPr>
        <w:t>No está dentro de la garantía si se desmonta o transforma las piezas eléctricas internas por su propia cuenta.</w:t>
      </w:r>
    </w:p>
    <w:p w:rsidR="00014458" w:rsidRPr="008F44DB" w:rsidRDefault="00BF4A27" w:rsidP="00EC65F2">
      <w:pPr>
        <w:jc w:val="both"/>
        <w:rPr>
          <w:lang w:val="es-ES"/>
        </w:rPr>
      </w:pPr>
      <w:r w:rsidRPr="008F44DB">
        <w:rPr>
          <w:rFonts w:hint="eastAsia"/>
          <w:lang w:val="es-ES"/>
        </w:rPr>
        <w:t>*</w:t>
      </w:r>
      <w:r w:rsidR="00014458" w:rsidRPr="008F44DB">
        <w:rPr>
          <w:rFonts w:hint="eastAsia"/>
          <w:lang w:val="es-ES"/>
        </w:rPr>
        <w:t xml:space="preserve"> </w:t>
      </w:r>
      <w:r w:rsidR="008F44DB" w:rsidRPr="008F44DB">
        <w:rPr>
          <w:lang w:val="es-ES"/>
        </w:rPr>
        <w:t xml:space="preserve">No está dentro de la garantía si se estropea por </w:t>
      </w:r>
      <w:r w:rsidR="00172361">
        <w:rPr>
          <w:lang w:val="es-ES"/>
        </w:rPr>
        <w:t xml:space="preserve">fuertes </w:t>
      </w:r>
      <w:r w:rsidR="008F44DB" w:rsidRPr="008F44DB">
        <w:rPr>
          <w:lang w:val="es-ES"/>
        </w:rPr>
        <w:t xml:space="preserve">golpes de alguna fuerza externa o sufre una caída desde un lugar alto.   </w:t>
      </w:r>
    </w:p>
    <w:p w:rsidR="008A2531" w:rsidRPr="008F44DB" w:rsidRDefault="008A2531" w:rsidP="00EC65F2">
      <w:pPr>
        <w:jc w:val="both"/>
        <w:rPr>
          <w:lang w:val="es-ES"/>
        </w:rPr>
      </w:pPr>
      <w:r w:rsidRPr="008F44DB">
        <w:rPr>
          <w:lang w:val="es-ES"/>
        </w:rPr>
        <w:t xml:space="preserve">    </w:t>
      </w:r>
    </w:p>
    <w:p w:rsidR="008A2531" w:rsidRPr="008F44DB" w:rsidRDefault="008A2531" w:rsidP="008A2531">
      <w:pPr>
        <w:rPr>
          <w:lang w:val="es-ES"/>
        </w:rPr>
      </w:pPr>
    </w:p>
    <w:p w:rsidR="008A2531" w:rsidRDefault="008A2531" w:rsidP="008A2531">
      <w:r w:rsidRPr="008F44DB">
        <w:rPr>
          <w:lang w:val="es-ES"/>
        </w:rPr>
        <w:t xml:space="preserve">     </w:t>
      </w:r>
      <w:r w:rsidR="00014458">
        <w:softHyphen/>
      </w:r>
      <w:r w:rsidR="00014458">
        <w:softHyphen/>
      </w:r>
      <w:r w:rsidR="00014458">
        <w:softHyphen/>
      </w:r>
    </w:p>
    <w:sectPr w:rsidR="008A2531" w:rsidSect="003C7A1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6F8" w:rsidRDefault="004246F8" w:rsidP="008A3882">
      <w:r>
        <w:separator/>
      </w:r>
    </w:p>
  </w:endnote>
  <w:endnote w:type="continuationSeparator" w:id="0">
    <w:p w:rsidR="004246F8" w:rsidRDefault="004246F8" w:rsidP="008A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yanmar Text">
    <w:panose1 w:val="020B0802040204020203"/>
    <w:charset w:val="00"/>
    <w:family w:val="swiss"/>
    <w:pitch w:val="variable"/>
    <w:sig w:usb0="00000003" w:usb1="00000000" w:usb2="00000400" w:usb3="00000000" w:csb0="00000001" w:csb1="00000000"/>
  </w:font>
  <w:font w:name="Arial Unicode MS">
    <w:panose1 w:val="020B0604020202020204"/>
    <w:charset w:val="88"/>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6F8" w:rsidRDefault="004246F8" w:rsidP="008A3882">
      <w:r>
        <w:separator/>
      </w:r>
    </w:p>
  </w:footnote>
  <w:footnote w:type="continuationSeparator" w:id="0">
    <w:p w:rsidR="004246F8" w:rsidRDefault="004246F8" w:rsidP="008A38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hyphenationZone w:val="425"/>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8FC"/>
    <w:rsid w:val="00014458"/>
    <w:rsid w:val="000339DC"/>
    <w:rsid w:val="000428FC"/>
    <w:rsid w:val="000A44CE"/>
    <w:rsid w:val="000B007A"/>
    <w:rsid w:val="000B48E9"/>
    <w:rsid w:val="000D75BF"/>
    <w:rsid w:val="000E7504"/>
    <w:rsid w:val="000F1631"/>
    <w:rsid w:val="00106DF0"/>
    <w:rsid w:val="00124FFA"/>
    <w:rsid w:val="00145288"/>
    <w:rsid w:val="0014630B"/>
    <w:rsid w:val="00146861"/>
    <w:rsid w:val="00162B8F"/>
    <w:rsid w:val="00166ADE"/>
    <w:rsid w:val="00172361"/>
    <w:rsid w:val="001B0373"/>
    <w:rsid w:val="001C0524"/>
    <w:rsid w:val="001F1DED"/>
    <w:rsid w:val="001F30C0"/>
    <w:rsid w:val="0020153F"/>
    <w:rsid w:val="0023440A"/>
    <w:rsid w:val="002535E3"/>
    <w:rsid w:val="00282765"/>
    <w:rsid w:val="002975F9"/>
    <w:rsid w:val="002B61F1"/>
    <w:rsid w:val="002C2ACB"/>
    <w:rsid w:val="002F458B"/>
    <w:rsid w:val="00375375"/>
    <w:rsid w:val="00382E50"/>
    <w:rsid w:val="003C5A07"/>
    <w:rsid w:val="003C7A15"/>
    <w:rsid w:val="004246F8"/>
    <w:rsid w:val="004C49E8"/>
    <w:rsid w:val="00506156"/>
    <w:rsid w:val="00535704"/>
    <w:rsid w:val="00546D64"/>
    <w:rsid w:val="00552712"/>
    <w:rsid w:val="00557904"/>
    <w:rsid w:val="005B6B9B"/>
    <w:rsid w:val="005D2B31"/>
    <w:rsid w:val="005E51E2"/>
    <w:rsid w:val="00614B5E"/>
    <w:rsid w:val="00695F97"/>
    <w:rsid w:val="006B16E9"/>
    <w:rsid w:val="006C3798"/>
    <w:rsid w:val="007378BE"/>
    <w:rsid w:val="00772B3E"/>
    <w:rsid w:val="00787E0E"/>
    <w:rsid w:val="00796CE6"/>
    <w:rsid w:val="007A403C"/>
    <w:rsid w:val="007D61A3"/>
    <w:rsid w:val="00817BA4"/>
    <w:rsid w:val="00864853"/>
    <w:rsid w:val="0087121A"/>
    <w:rsid w:val="00885FD2"/>
    <w:rsid w:val="008922B5"/>
    <w:rsid w:val="008A2531"/>
    <w:rsid w:val="008A3882"/>
    <w:rsid w:val="008F44DB"/>
    <w:rsid w:val="009051BE"/>
    <w:rsid w:val="00923BC2"/>
    <w:rsid w:val="00953CBC"/>
    <w:rsid w:val="00974533"/>
    <w:rsid w:val="0097560E"/>
    <w:rsid w:val="009805DD"/>
    <w:rsid w:val="00980647"/>
    <w:rsid w:val="009840EE"/>
    <w:rsid w:val="009920B6"/>
    <w:rsid w:val="009A1BF0"/>
    <w:rsid w:val="009D568C"/>
    <w:rsid w:val="009F07AC"/>
    <w:rsid w:val="00A11F8A"/>
    <w:rsid w:val="00A47535"/>
    <w:rsid w:val="00A92127"/>
    <w:rsid w:val="00AA5FC8"/>
    <w:rsid w:val="00AE0B9F"/>
    <w:rsid w:val="00AE3B76"/>
    <w:rsid w:val="00AF109C"/>
    <w:rsid w:val="00B01CCC"/>
    <w:rsid w:val="00B329F7"/>
    <w:rsid w:val="00B614CC"/>
    <w:rsid w:val="00B626F0"/>
    <w:rsid w:val="00B646E7"/>
    <w:rsid w:val="00B83917"/>
    <w:rsid w:val="00BA221F"/>
    <w:rsid w:val="00BE4ED5"/>
    <w:rsid w:val="00BF4A27"/>
    <w:rsid w:val="00C157BE"/>
    <w:rsid w:val="00C326A0"/>
    <w:rsid w:val="00C368B8"/>
    <w:rsid w:val="00C72B39"/>
    <w:rsid w:val="00CC5D91"/>
    <w:rsid w:val="00CC7AAC"/>
    <w:rsid w:val="00CE317B"/>
    <w:rsid w:val="00CF23AB"/>
    <w:rsid w:val="00D24C41"/>
    <w:rsid w:val="00D40400"/>
    <w:rsid w:val="00D531EE"/>
    <w:rsid w:val="00D92961"/>
    <w:rsid w:val="00DA2136"/>
    <w:rsid w:val="00DF1EB1"/>
    <w:rsid w:val="00E55B2C"/>
    <w:rsid w:val="00E6302D"/>
    <w:rsid w:val="00E64F4D"/>
    <w:rsid w:val="00EA2118"/>
    <w:rsid w:val="00EC65F2"/>
    <w:rsid w:val="00ED3EDF"/>
    <w:rsid w:val="00EE2DCC"/>
    <w:rsid w:val="00F4636F"/>
    <w:rsid w:val="00F5127E"/>
    <w:rsid w:val="00F85FC1"/>
    <w:rsid w:val="00FB71B0"/>
    <w:rsid w:val="00FB7969"/>
    <w:rsid w:val="00FC3D37"/>
    <w:rsid w:val="00FC3F98"/>
    <w:rsid w:val="00FD6679"/>
    <w:rsid w:val="00FF332F"/>
    <w:rsid w:val="00FF5165"/>
  </w:rsids>
  <m:mathPr>
    <m:mathFont m:val="Cambria Math"/>
    <m:brkBin m:val="before"/>
    <m:brkBinSub m:val="--"/>
    <m:smallFrac m:val="0"/>
    <m:dispDef/>
    <m:lMargin m:val="0"/>
    <m:rMargin m:val="0"/>
    <m:defJc m:val="centerGroup"/>
    <m:wrapIndent m:val="1440"/>
    <m:intLim m:val="subSup"/>
    <m:naryLim m:val="undOvr"/>
  </m:mathPr>
  <w:themeFontLang w:val="en-US"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rsid w:val="008A3882"/>
    <w:rPr>
      <w:sz w:val="20"/>
      <w:szCs w:val="20"/>
    </w:rPr>
  </w:style>
  <w:style w:type="paragraph" w:styleId="a7">
    <w:name w:val="footer"/>
    <w:basedOn w:val="a"/>
    <w:link w:val="a8"/>
    <w:uiPriority w:val="99"/>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rsid w:val="008A3882"/>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my-MM"/>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cs="Arial Unicode M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428FC"/>
    <w:rPr>
      <w:rFonts w:ascii="Segoe UI" w:hAnsi="Segoe UI" w:cs="Segoe UI"/>
      <w:sz w:val="18"/>
      <w:szCs w:val="18"/>
    </w:rPr>
  </w:style>
  <w:style w:type="character" w:customStyle="1" w:styleId="a4">
    <w:name w:val="註解方塊文字 字元"/>
    <w:basedOn w:val="a0"/>
    <w:link w:val="a3"/>
    <w:uiPriority w:val="99"/>
    <w:semiHidden/>
    <w:rsid w:val="000428FC"/>
    <w:rPr>
      <w:rFonts w:ascii="Segoe UI" w:hAnsi="Segoe UI" w:cs="Segoe UI"/>
      <w:sz w:val="18"/>
      <w:szCs w:val="18"/>
    </w:rPr>
  </w:style>
  <w:style w:type="paragraph" w:styleId="a5">
    <w:name w:val="header"/>
    <w:basedOn w:val="a"/>
    <w:link w:val="a6"/>
    <w:uiPriority w:val="99"/>
    <w:unhideWhenUsed/>
    <w:rsid w:val="008A3882"/>
    <w:pPr>
      <w:tabs>
        <w:tab w:val="center" w:pos="4153"/>
        <w:tab w:val="right" w:pos="8306"/>
      </w:tabs>
      <w:snapToGrid w:val="0"/>
    </w:pPr>
    <w:rPr>
      <w:sz w:val="20"/>
      <w:szCs w:val="20"/>
    </w:rPr>
  </w:style>
  <w:style w:type="character" w:customStyle="1" w:styleId="a6">
    <w:name w:val="頁首 字元"/>
    <w:basedOn w:val="a0"/>
    <w:link w:val="a5"/>
    <w:uiPriority w:val="99"/>
    <w:rsid w:val="008A3882"/>
    <w:rPr>
      <w:sz w:val="20"/>
      <w:szCs w:val="20"/>
    </w:rPr>
  </w:style>
  <w:style w:type="paragraph" w:styleId="a7">
    <w:name w:val="footer"/>
    <w:basedOn w:val="a"/>
    <w:link w:val="a8"/>
    <w:uiPriority w:val="99"/>
    <w:unhideWhenUsed/>
    <w:rsid w:val="008A3882"/>
    <w:pPr>
      <w:tabs>
        <w:tab w:val="center" w:pos="4153"/>
        <w:tab w:val="right" w:pos="8306"/>
      </w:tabs>
      <w:snapToGrid w:val="0"/>
    </w:pPr>
    <w:rPr>
      <w:sz w:val="20"/>
      <w:szCs w:val="20"/>
    </w:rPr>
  </w:style>
  <w:style w:type="character" w:customStyle="1" w:styleId="a8">
    <w:name w:val="頁尾 字元"/>
    <w:basedOn w:val="a0"/>
    <w:link w:val="a7"/>
    <w:uiPriority w:val="99"/>
    <w:rsid w:val="008A388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310524">
      <w:bodyDiv w:val="1"/>
      <w:marLeft w:val="0"/>
      <w:marRight w:val="0"/>
      <w:marTop w:val="0"/>
      <w:marBottom w:val="0"/>
      <w:divBdr>
        <w:top w:val="none" w:sz="0" w:space="0" w:color="auto"/>
        <w:left w:val="none" w:sz="0" w:space="0" w:color="auto"/>
        <w:bottom w:val="none" w:sz="0" w:space="0" w:color="auto"/>
        <w:right w:val="none" w:sz="0" w:space="0" w:color="auto"/>
      </w:divBdr>
    </w:div>
    <w:div w:id="1965387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svg"/><Relationship Id="rId18" Type="http://schemas.openxmlformats.org/officeDocument/2006/relationships/image" Target="media/image6.png"/><Relationship Id="rId3" Type="http://schemas.microsoft.com/office/2007/relationships/stylesWithEffects" Target="stylesWithEffects.xml"/><Relationship Id="rId21" Type="http://schemas.openxmlformats.org/officeDocument/2006/relationships/image" Target="media/image14.sv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10.sv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svg"/><Relationship Id="rId23" Type="http://schemas.openxmlformats.org/officeDocument/2006/relationships/image" Target="media/image16.svg"/><Relationship Id="rId10" Type="http://schemas.openxmlformats.org/officeDocument/2006/relationships/image" Target="media/image2.png"/><Relationship Id="rId19" Type="http://schemas.openxmlformats.org/officeDocument/2006/relationships/image" Target="media/image12.sv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image" Target="media/image4.png"/><Relationship Id="rId2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838AB-C12E-4829-9093-56515BB23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1241</Words>
  <Characters>6578</Characters>
  <Application>Microsoft Office Word</Application>
  <DocSecurity>0</DocSecurity>
  <Lines>205</Lines>
  <Paragraphs>205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98</cp:revision>
  <dcterms:created xsi:type="dcterms:W3CDTF">2019-05-16T08:03:00Z</dcterms:created>
  <dcterms:modified xsi:type="dcterms:W3CDTF">2019-05-17T03:40:00Z</dcterms:modified>
</cp:coreProperties>
</file>